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E2B8" w14:textId="77777777" w:rsidR="002935B5" w:rsidRPr="004959C9" w:rsidRDefault="002935B5" w:rsidP="00570B52">
      <w:pPr>
        <w:rPr>
          <w:b/>
          <w:sz w:val="22"/>
          <w:szCs w:val="22"/>
        </w:rPr>
      </w:pPr>
    </w:p>
    <w:p w14:paraId="530193B4" w14:textId="7117D5F1" w:rsidR="00221A4D" w:rsidRDefault="00221A4D" w:rsidP="004A6570">
      <w:pPr>
        <w:pStyle w:val="ListParagraph"/>
        <w:ind w:left="360"/>
        <w:rPr>
          <w:b/>
          <w:sz w:val="32"/>
          <w:szCs w:val="32"/>
        </w:rPr>
      </w:pPr>
      <w:r>
        <w:rPr>
          <w:b/>
          <w:sz w:val="32"/>
          <w:szCs w:val="32"/>
        </w:rPr>
        <w:t>Pakkumuse esitamise ettepanek</w:t>
      </w:r>
    </w:p>
    <w:p w14:paraId="6857506D" w14:textId="77777777" w:rsidR="00221A4D" w:rsidRDefault="00221A4D" w:rsidP="004A6570">
      <w:pPr>
        <w:pStyle w:val="ListParagraph"/>
        <w:ind w:left="360"/>
        <w:rPr>
          <w:b/>
          <w:sz w:val="32"/>
          <w:szCs w:val="32"/>
        </w:rPr>
      </w:pPr>
    </w:p>
    <w:p w14:paraId="159D693D" w14:textId="6FBEBEAC" w:rsidR="002935B5" w:rsidRDefault="002935B5" w:rsidP="004A6570">
      <w:pPr>
        <w:pStyle w:val="ListParagraph"/>
        <w:ind w:left="360"/>
        <w:rPr>
          <w:b/>
          <w:sz w:val="24"/>
          <w:szCs w:val="24"/>
        </w:rPr>
      </w:pPr>
      <w:r w:rsidRPr="00221A4D">
        <w:rPr>
          <w:b/>
          <w:sz w:val="24"/>
          <w:szCs w:val="24"/>
        </w:rPr>
        <w:t>Riigihange „</w:t>
      </w:r>
      <w:r w:rsidR="00E37E48" w:rsidRPr="00221A4D">
        <w:rPr>
          <w:b/>
          <w:noProof/>
          <w:sz w:val="24"/>
          <w:szCs w:val="24"/>
        </w:rPr>
        <w:t>Elektrienergia ost taastuvatest energiaallikatest</w:t>
      </w:r>
      <w:r w:rsidR="00B32AB4" w:rsidRPr="00221A4D">
        <w:rPr>
          <w:b/>
          <w:noProof/>
          <w:sz w:val="24"/>
          <w:szCs w:val="24"/>
        </w:rPr>
        <w:t xml:space="preserve"> </w:t>
      </w:r>
      <w:r w:rsidR="00651121" w:rsidRPr="00221A4D">
        <w:rPr>
          <w:b/>
          <w:noProof/>
          <w:sz w:val="24"/>
          <w:szCs w:val="24"/>
        </w:rPr>
        <w:t xml:space="preserve">aastatel </w:t>
      </w:r>
      <w:r w:rsidR="00B32AB4" w:rsidRPr="00221A4D">
        <w:rPr>
          <w:b/>
          <w:noProof/>
          <w:sz w:val="24"/>
          <w:szCs w:val="24"/>
        </w:rPr>
        <w:t>2023-2035</w:t>
      </w:r>
      <w:r w:rsidRPr="00221A4D">
        <w:rPr>
          <w:b/>
          <w:sz w:val="24"/>
          <w:szCs w:val="24"/>
        </w:rPr>
        <w:t xml:space="preserve">“ </w:t>
      </w:r>
    </w:p>
    <w:p w14:paraId="03A5C14D" w14:textId="08F56158" w:rsidR="00221A4D" w:rsidRDefault="00221A4D" w:rsidP="004A6570">
      <w:pPr>
        <w:pStyle w:val="ListParagraph"/>
        <w:ind w:left="360"/>
        <w:rPr>
          <w:b/>
          <w:sz w:val="24"/>
          <w:szCs w:val="24"/>
        </w:rPr>
      </w:pPr>
    </w:p>
    <w:p w14:paraId="48A4338D" w14:textId="77777777" w:rsidR="00221A4D" w:rsidRPr="00221A4D" w:rsidRDefault="00221A4D" w:rsidP="004A6570">
      <w:pPr>
        <w:pStyle w:val="ListParagraph"/>
        <w:ind w:left="360"/>
        <w:rPr>
          <w:b/>
          <w:sz w:val="24"/>
          <w:szCs w:val="24"/>
        </w:rPr>
      </w:pPr>
    </w:p>
    <w:p w14:paraId="268AB2F6" w14:textId="22D25BD0" w:rsidR="0046217C" w:rsidRDefault="00221A4D" w:rsidP="0046217C">
      <w:pPr>
        <w:pStyle w:val="SLONormal"/>
        <w:numPr>
          <w:ilvl w:val="0"/>
          <w:numId w:val="34"/>
        </w:numPr>
      </w:pPr>
      <w:bookmarkStart w:id="0" w:name="_Toc139359186"/>
      <w:r>
        <w:t>ÜLDTEAVE</w:t>
      </w:r>
    </w:p>
    <w:p w14:paraId="7B190C62" w14:textId="77777777" w:rsidR="00CA64B5" w:rsidRDefault="00CA64B5" w:rsidP="00CA64B5">
      <w:pPr>
        <w:pStyle w:val="SLONormal"/>
        <w:ind w:left="360"/>
      </w:pPr>
    </w:p>
    <w:p w14:paraId="77A64C73" w14:textId="77777777" w:rsidR="0046217C" w:rsidRDefault="002935B5" w:rsidP="0046217C">
      <w:pPr>
        <w:pStyle w:val="SLONormal"/>
        <w:numPr>
          <w:ilvl w:val="1"/>
          <w:numId w:val="34"/>
        </w:numPr>
      </w:pPr>
      <w:r w:rsidRPr="0046217C">
        <w:rPr>
          <w:lang w:val="et-EE"/>
        </w:rPr>
        <w:t xml:space="preserve">Riigi Kinnisvara Aktsiaselts (edaspidi ka RKAS ja hankija), registrikood 10788733, Harju maakond, Tallinn, Lasnamäe linnaosa, Tartu mnt 85, 10115, tel: +372 606 3400, e-post </w:t>
      </w:r>
      <w:hyperlink r:id="rId11" w:history="1">
        <w:r w:rsidRPr="0046217C">
          <w:rPr>
            <w:lang w:val="et-EE"/>
          </w:rPr>
          <w:t>info@rkas.ee</w:t>
        </w:r>
      </w:hyperlink>
      <w:r w:rsidRPr="0046217C">
        <w:rPr>
          <w:lang w:val="et-EE"/>
        </w:rPr>
        <w:t>, teeb ettepaneku esitada pakkumus vastavalt riigihanke alusdokumentides (edaspidi RHAD) sisalduvatele tingimustele.</w:t>
      </w:r>
    </w:p>
    <w:p w14:paraId="3847E04E" w14:textId="77777777" w:rsidR="0046217C" w:rsidRDefault="002935B5" w:rsidP="0046217C">
      <w:pPr>
        <w:pStyle w:val="SLONormal"/>
        <w:numPr>
          <w:ilvl w:val="1"/>
          <w:numId w:val="34"/>
        </w:numPr>
      </w:pPr>
      <w:r w:rsidRPr="0046217C">
        <w:rPr>
          <w:lang w:val="et-EE"/>
        </w:rPr>
        <w:t>Riigihange korraldatakse riigihangete seaduse (edaspidi RHS) § 51 alusel avatud  hankemenetlusena. Riigihange on jagatud kaheks osaks:</w:t>
      </w:r>
    </w:p>
    <w:p w14:paraId="11BE3D9D" w14:textId="4D0DC9D4" w:rsidR="0046217C" w:rsidRDefault="00FC4D46" w:rsidP="0046217C">
      <w:pPr>
        <w:pStyle w:val="SLONormal"/>
        <w:numPr>
          <w:ilvl w:val="2"/>
          <w:numId w:val="34"/>
        </w:numPr>
      </w:pPr>
      <w:r>
        <w:rPr>
          <w:lang w:val="et-EE"/>
        </w:rPr>
        <w:t>I o</w:t>
      </w:r>
      <w:r w:rsidR="002935B5" w:rsidRPr="0046217C">
        <w:rPr>
          <w:lang w:val="et-EE"/>
        </w:rPr>
        <w:t xml:space="preserve">sa – </w:t>
      </w:r>
      <w:r w:rsidR="00EC5758">
        <w:rPr>
          <w:lang w:val="et-EE"/>
        </w:rPr>
        <w:t>taastuvad energiaallikad, v.a tuul;</w:t>
      </w:r>
    </w:p>
    <w:p w14:paraId="60C3F953" w14:textId="155AFA06" w:rsidR="00F922CF" w:rsidRDefault="00FC4D46" w:rsidP="00F922CF">
      <w:pPr>
        <w:pStyle w:val="SLONormal"/>
        <w:numPr>
          <w:ilvl w:val="2"/>
          <w:numId w:val="34"/>
        </w:numPr>
      </w:pPr>
      <w:r>
        <w:rPr>
          <w:lang w:val="et-EE"/>
        </w:rPr>
        <w:t>II o</w:t>
      </w:r>
      <w:r w:rsidR="002935B5" w:rsidRPr="0046217C">
        <w:rPr>
          <w:lang w:val="et-EE"/>
        </w:rPr>
        <w:t xml:space="preserve">sa – </w:t>
      </w:r>
      <w:r w:rsidR="00EC5758">
        <w:rPr>
          <w:lang w:val="et-EE"/>
        </w:rPr>
        <w:t>taastuvad energiaallikad, v.a päike</w:t>
      </w:r>
      <w:r w:rsidR="002935B5" w:rsidRPr="0046217C">
        <w:rPr>
          <w:lang w:val="et-EE"/>
        </w:rPr>
        <w:t>.</w:t>
      </w:r>
    </w:p>
    <w:p w14:paraId="33C060E3" w14:textId="7E239A65" w:rsidR="00F922CF" w:rsidRPr="001B5A03" w:rsidRDefault="002935B5" w:rsidP="00F922CF">
      <w:pPr>
        <w:pStyle w:val="SLONormal"/>
        <w:numPr>
          <w:ilvl w:val="1"/>
          <w:numId w:val="34"/>
        </w:numPr>
      </w:pPr>
      <w:r w:rsidRPr="00F922CF">
        <w:rPr>
          <w:lang w:val="et-EE"/>
        </w:rPr>
        <w:t>Kuna riigihange on jaota</w:t>
      </w:r>
      <w:r w:rsidR="00406E45" w:rsidRPr="00F922CF">
        <w:rPr>
          <w:lang w:val="et-EE"/>
        </w:rPr>
        <w:t>t</w:t>
      </w:r>
      <w:r w:rsidRPr="00F922CF">
        <w:rPr>
          <w:lang w:val="et-EE"/>
        </w:rPr>
        <w:t>ud kaheks osaks, on kummagi riigihanke osade RHAD-d mõnevõrra erinevad. Seega palume pakkujatel tähelepanu pöörata riigihanke erinevatele osadele seatud nõuetele ja lähtuda pakkumuse koostamisel ja esitamisel vastava riigihanke osale seatud tingimustest ja erinõuetest.</w:t>
      </w:r>
    </w:p>
    <w:p w14:paraId="36E70CE1" w14:textId="646F6C44" w:rsidR="001B5A03" w:rsidRDefault="001B5A03" w:rsidP="00F922CF">
      <w:pPr>
        <w:pStyle w:val="SLONormal"/>
        <w:numPr>
          <w:ilvl w:val="1"/>
          <w:numId w:val="34"/>
        </w:numPr>
      </w:pPr>
      <w:r>
        <w:rPr>
          <w:lang w:val="et-EE"/>
        </w:rPr>
        <w:t xml:space="preserve">Riigihanke mahud on </w:t>
      </w:r>
      <w:r w:rsidR="0035352D">
        <w:rPr>
          <w:lang w:val="et-EE"/>
        </w:rPr>
        <w:t xml:space="preserve">I </w:t>
      </w:r>
      <w:r>
        <w:rPr>
          <w:lang w:val="et-EE"/>
        </w:rPr>
        <w:t xml:space="preserve">osa puhul kuni 30GWh/a ja </w:t>
      </w:r>
      <w:r w:rsidR="0035352D">
        <w:rPr>
          <w:lang w:val="et-EE"/>
        </w:rPr>
        <w:t xml:space="preserve">II </w:t>
      </w:r>
      <w:r>
        <w:rPr>
          <w:lang w:val="et-EE"/>
        </w:rPr>
        <w:t xml:space="preserve">osa puhul 70GWh/a. Riigihanke mahtusid on õigus suurendada </w:t>
      </w:r>
      <w:r w:rsidR="0035352D">
        <w:rPr>
          <w:lang w:val="et-EE"/>
        </w:rPr>
        <w:t xml:space="preserve">I </w:t>
      </w:r>
      <w:r>
        <w:rPr>
          <w:lang w:val="et-EE"/>
        </w:rPr>
        <w:t xml:space="preserve">osas kuni 5 </w:t>
      </w:r>
      <w:proofErr w:type="spellStart"/>
      <w:r>
        <w:rPr>
          <w:lang w:val="et-EE"/>
        </w:rPr>
        <w:t>GWh</w:t>
      </w:r>
      <w:proofErr w:type="spellEnd"/>
      <w:r>
        <w:rPr>
          <w:lang w:val="et-EE"/>
        </w:rPr>
        <w:t xml:space="preserve">/a ja </w:t>
      </w:r>
      <w:r w:rsidR="0035352D">
        <w:rPr>
          <w:lang w:val="et-EE"/>
        </w:rPr>
        <w:t xml:space="preserve">II </w:t>
      </w:r>
      <w:r>
        <w:rPr>
          <w:lang w:val="et-EE"/>
        </w:rPr>
        <w:t xml:space="preserve">osas kuni 15 </w:t>
      </w:r>
      <w:proofErr w:type="spellStart"/>
      <w:r>
        <w:rPr>
          <w:lang w:val="et-EE"/>
        </w:rPr>
        <w:t>GWh</w:t>
      </w:r>
      <w:proofErr w:type="spellEnd"/>
      <w:r>
        <w:rPr>
          <w:lang w:val="et-EE"/>
        </w:rPr>
        <w:t>/a</w:t>
      </w:r>
      <w:r w:rsidR="00580F08">
        <w:rPr>
          <w:lang w:val="et-EE"/>
        </w:rPr>
        <w:t>. Riigihanke mahu suurendamine on lubatud ainult juhul, kui vastavas osas sõlmitavate lepingute maksimaalne arv ei täitu.</w:t>
      </w:r>
    </w:p>
    <w:p w14:paraId="7739FB76" w14:textId="066D463B" w:rsidR="002B3ADD" w:rsidRPr="00F922CF" w:rsidRDefault="002935B5" w:rsidP="00F922CF">
      <w:pPr>
        <w:pStyle w:val="SLONormal"/>
        <w:numPr>
          <w:ilvl w:val="1"/>
          <w:numId w:val="34"/>
        </w:numPr>
      </w:pPr>
      <w:r w:rsidRPr="00F922CF">
        <w:rPr>
          <w:lang w:val="et-EE"/>
        </w:rPr>
        <w:t>Pakkuja võib pakkumuse esitada ühele või mitmele osale.</w:t>
      </w:r>
      <w:r w:rsidR="0035352D">
        <w:rPr>
          <w:lang w:val="et-EE"/>
        </w:rPr>
        <w:t xml:space="preserve"> </w:t>
      </w:r>
    </w:p>
    <w:p w14:paraId="37738F16" w14:textId="77777777" w:rsidR="002B3ADD" w:rsidRDefault="002935B5" w:rsidP="004A6570">
      <w:pPr>
        <w:pStyle w:val="SLONormal"/>
        <w:numPr>
          <w:ilvl w:val="1"/>
          <w:numId w:val="34"/>
        </w:numPr>
        <w:spacing w:before="60" w:after="60"/>
        <w:rPr>
          <w:lang w:val="et-EE"/>
        </w:rPr>
      </w:pPr>
      <w:r w:rsidRPr="002B3ADD">
        <w:rPr>
          <w:lang w:val="et-EE"/>
        </w:rPr>
        <w:t>Riigihanke alusdokumendid on huvitatud isikutele kättesaadavad riigihangete registrist (edaspidi RHR). Vaid RHR-is riigihanke juurde registreerunud isikud saavad riigihanke kohta teavitusi, esitada hankijale küsimusi ning koostada ja esitada  pakkumusi.</w:t>
      </w:r>
    </w:p>
    <w:p w14:paraId="0C45E96D" w14:textId="77777777" w:rsidR="004A6570" w:rsidRDefault="002935B5" w:rsidP="004A6570">
      <w:pPr>
        <w:pStyle w:val="SLONormal"/>
        <w:numPr>
          <w:ilvl w:val="1"/>
          <w:numId w:val="34"/>
        </w:numPr>
        <w:spacing w:before="60" w:after="60"/>
        <w:rPr>
          <w:lang w:val="et-EE"/>
        </w:rPr>
      </w:pPr>
      <w:r w:rsidRPr="002B3ADD">
        <w:rPr>
          <w:lang w:val="et-EE"/>
        </w:rPr>
        <w:t>Osas, milles RHAD ei näe ette eritingimusi, kohalduvad muud asjakohased õigusaktid.</w:t>
      </w:r>
    </w:p>
    <w:p w14:paraId="21091E8D" w14:textId="77777777" w:rsidR="004A6570" w:rsidRPr="00F922CF" w:rsidRDefault="002935B5" w:rsidP="004A6570">
      <w:pPr>
        <w:pStyle w:val="SLONormal"/>
        <w:numPr>
          <w:ilvl w:val="1"/>
          <w:numId w:val="34"/>
        </w:numPr>
        <w:spacing w:before="60" w:after="60"/>
        <w:rPr>
          <w:lang w:val="et-EE"/>
        </w:rPr>
      </w:pPr>
      <w:proofErr w:type="spellStart"/>
      <w:r w:rsidRPr="00F922CF">
        <w:t>Riigihankes</w:t>
      </w:r>
      <w:proofErr w:type="spellEnd"/>
      <w:r w:rsidRPr="00F922CF">
        <w:t xml:space="preserve"> </w:t>
      </w:r>
      <w:proofErr w:type="spellStart"/>
      <w:r w:rsidRPr="00F922CF">
        <w:t>osalemise</w:t>
      </w:r>
      <w:proofErr w:type="spellEnd"/>
      <w:r w:rsidRPr="00F922CF">
        <w:t xml:space="preserve"> </w:t>
      </w:r>
      <w:proofErr w:type="spellStart"/>
      <w:r w:rsidRPr="00F922CF">
        <w:t>piirang</w:t>
      </w:r>
      <w:r w:rsidR="004A6570" w:rsidRPr="00F922CF">
        <w:t>ud</w:t>
      </w:r>
      <w:proofErr w:type="spellEnd"/>
      <w:r w:rsidR="004A6570" w:rsidRPr="00F922CF">
        <w:t>.</w:t>
      </w:r>
    </w:p>
    <w:p w14:paraId="387AF3BE" w14:textId="77777777" w:rsidR="004A6570" w:rsidRDefault="002935B5" w:rsidP="004A6570">
      <w:pPr>
        <w:pStyle w:val="SLONormal"/>
        <w:numPr>
          <w:ilvl w:val="2"/>
          <w:numId w:val="34"/>
        </w:numPr>
        <w:spacing w:before="60" w:after="60"/>
        <w:rPr>
          <w:b/>
          <w:bCs/>
          <w:lang w:val="et-EE"/>
        </w:rPr>
      </w:pPr>
      <w:r w:rsidRPr="004A6570">
        <w:rPr>
          <w:lang w:val="et-EE"/>
        </w:rPr>
        <w:t>Pakkumuse võib esitada iga ettevõtja, kelle osalemine riigihankes ei ole käesoleva RHAD alusel piiratud.</w:t>
      </w:r>
    </w:p>
    <w:p w14:paraId="63C8E832" w14:textId="77777777" w:rsidR="004A6570" w:rsidRDefault="002935B5" w:rsidP="004A6570">
      <w:pPr>
        <w:pStyle w:val="SLONormal"/>
        <w:numPr>
          <w:ilvl w:val="2"/>
          <w:numId w:val="34"/>
        </w:numPr>
        <w:spacing w:before="60" w:after="60"/>
        <w:rPr>
          <w:b/>
          <w:bCs/>
          <w:lang w:val="et-EE"/>
        </w:rPr>
      </w:pPr>
      <w:r w:rsidRPr="004A6570">
        <w:rPr>
          <w:lang w:val="et-EE"/>
        </w:rPr>
        <w:t>Pakkumuse esitamise õigus on ettevõtjal, kelle asukoht on Euroopa Liidu liikmesriik, Euroopa Majanduspiirkonna lepinguriik või Maailma Kaubandusorganisatsiooni riigihankelepinguga (</w:t>
      </w:r>
      <w:proofErr w:type="spellStart"/>
      <w:r w:rsidRPr="004A6570">
        <w:rPr>
          <w:lang w:val="et-EE"/>
        </w:rPr>
        <w:t>Government</w:t>
      </w:r>
      <w:proofErr w:type="spellEnd"/>
      <w:r w:rsidRPr="004A6570">
        <w:rPr>
          <w:lang w:val="et-EE"/>
        </w:rPr>
        <w:t xml:space="preserve"> Procurement </w:t>
      </w:r>
      <w:proofErr w:type="spellStart"/>
      <w:r w:rsidRPr="004A6570">
        <w:rPr>
          <w:lang w:val="et-EE"/>
        </w:rPr>
        <w:t>Agreement</w:t>
      </w:r>
      <w:proofErr w:type="spellEnd"/>
      <w:r w:rsidRPr="004A6570">
        <w:rPr>
          <w:lang w:val="et-EE"/>
        </w:rPr>
        <w:t xml:space="preserve"> – GPA) ühinenud riik.</w:t>
      </w:r>
    </w:p>
    <w:p w14:paraId="57C1596B" w14:textId="77777777" w:rsidR="004A6570" w:rsidRDefault="002935B5" w:rsidP="004A6570">
      <w:pPr>
        <w:pStyle w:val="SLONormal"/>
        <w:numPr>
          <w:ilvl w:val="2"/>
          <w:numId w:val="34"/>
        </w:numPr>
        <w:spacing w:before="60" w:after="60"/>
        <w:rPr>
          <w:b/>
          <w:bCs/>
          <w:lang w:val="et-EE"/>
        </w:rPr>
      </w:pPr>
      <w:r w:rsidRPr="004A6570">
        <w:rPr>
          <w:lang w:val="et-EE"/>
        </w:rPr>
        <w:t>Ühispakkumuse esitamisel peavad eeltoodud tingimusele vastama kõik ühispakkujad.</w:t>
      </w:r>
    </w:p>
    <w:p w14:paraId="29D61C80" w14:textId="77777777" w:rsidR="004A6570" w:rsidRDefault="002935B5" w:rsidP="004A6570">
      <w:pPr>
        <w:pStyle w:val="SLONormal"/>
        <w:numPr>
          <w:ilvl w:val="2"/>
          <w:numId w:val="34"/>
        </w:numPr>
        <w:spacing w:before="60" w:after="60"/>
        <w:rPr>
          <w:b/>
          <w:bCs/>
          <w:lang w:val="et-EE"/>
        </w:rPr>
      </w:pPr>
      <w:r w:rsidRPr="004A6570">
        <w:rPr>
          <w:lang w:val="et-EE"/>
        </w:rPr>
        <w:t>Eeltoodud tingimusele peab samamoodi vastama ettevõtja või isik, kelle vahenditele pakkuja RHS § 103 lg 1 alusel tugineb.</w:t>
      </w:r>
    </w:p>
    <w:p w14:paraId="6F780112" w14:textId="77777777" w:rsidR="004A6570" w:rsidRDefault="002935B5" w:rsidP="004A6570">
      <w:pPr>
        <w:pStyle w:val="SLONormal"/>
        <w:numPr>
          <w:ilvl w:val="2"/>
          <w:numId w:val="34"/>
        </w:numPr>
        <w:spacing w:before="60" w:after="60"/>
        <w:rPr>
          <w:b/>
          <w:bCs/>
          <w:lang w:val="et-EE"/>
        </w:rPr>
      </w:pPr>
      <w:r w:rsidRPr="004A6570">
        <w:rPr>
          <w:lang w:val="et-EE"/>
        </w:rPr>
        <w:t xml:space="preserve">Hankijal on igal hetkel õigus nõuda välisriigis registreeritud pakkujalt pädeva ametiasutuse tõendit pakkuja või ettevõtja, kelle vahenditele ta tugineb, registreerituse kohta tema asukohariigis. </w:t>
      </w:r>
    </w:p>
    <w:p w14:paraId="0466936A" w14:textId="77777777" w:rsidR="004A6570" w:rsidRDefault="002935B5" w:rsidP="004A6570">
      <w:pPr>
        <w:pStyle w:val="SLONormal"/>
        <w:numPr>
          <w:ilvl w:val="2"/>
          <w:numId w:val="34"/>
        </w:numPr>
        <w:spacing w:before="60" w:after="60"/>
        <w:rPr>
          <w:b/>
          <w:bCs/>
          <w:lang w:val="et-EE"/>
        </w:rPr>
      </w:pPr>
      <w:r w:rsidRPr="004A6570">
        <w:rPr>
          <w:lang w:val="et-EE"/>
        </w:rPr>
        <w:t>Hankija kõrvaldab RHS § 95 lg 4 p 12 alusel pakkuja, kellel puudub pakkumuse esitamise õigus.</w:t>
      </w:r>
    </w:p>
    <w:p w14:paraId="50589BD0" w14:textId="77777777" w:rsidR="004A6570" w:rsidRDefault="002935B5" w:rsidP="004A6570">
      <w:pPr>
        <w:pStyle w:val="SLONormal"/>
        <w:numPr>
          <w:ilvl w:val="2"/>
          <w:numId w:val="34"/>
        </w:numPr>
        <w:spacing w:before="60" w:after="60"/>
        <w:rPr>
          <w:b/>
          <w:bCs/>
          <w:lang w:val="et-EE"/>
        </w:rPr>
      </w:pPr>
      <w:r w:rsidRPr="004A6570">
        <w:rPr>
          <w:lang w:val="et-EE"/>
        </w:rPr>
        <w:lastRenderedPageBreak/>
        <w:t xml:space="preserve">Hankijal on õigus pakkujalt nõuda eelnevate asjaolude kontrollimiseks andmeid, tõendeid või dokumente (nt äriregistri väljavõte, informatsioon lõppkasusaajate kohta, kaasatud isiku isikut tõendava dokumendi koopia, jms), mis tõendab eelnevate asjaolude puudumist. </w:t>
      </w:r>
    </w:p>
    <w:p w14:paraId="051B02D2" w14:textId="77777777" w:rsidR="004A6570" w:rsidRPr="00F922CF" w:rsidRDefault="002935B5" w:rsidP="004A6570">
      <w:pPr>
        <w:pStyle w:val="SLONormal"/>
        <w:numPr>
          <w:ilvl w:val="1"/>
          <w:numId w:val="34"/>
        </w:numPr>
        <w:spacing w:before="60" w:after="60"/>
        <w:rPr>
          <w:lang w:val="et-EE"/>
        </w:rPr>
      </w:pPr>
      <w:proofErr w:type="spellStart"/>
      <w:r w:rsidRPr="00F922CF">
        <w:t>Teave</w:t>
      </w:r>
      <w:proofErr w:type="spellEnd"/>
      <w:r w:rsidRPr="00F922CF">
        <w:t xml:space="preserve"> </w:t>
      </w:r>
      <w:proofErr w:type="spellStart"/>
      <w:r w:rsidRPr="00F922CF">
        <w:t>turu-uuringu</w:t>
      </w:r>
      <w:proofErr w:type="spellEnd"/>
      <w:r w:rsidRPr="00F922CF">
        <w:t xml:space="preserve"> kohta</w:t>
      </w:r>
    </w:p>
    <w:p w14:paraId="19538CF8" w14:textId="0DB7116C" w:rsidR="00F922CF" w:rsidRPr="00F922CF" w:rsidRDefault="002935B5" w:rsidP="00F922CF">
      <w:pPr>
        <w:pStyle w:val="SLONormal"/>
        <w:numPr>
          <w:ilvl w:val="2"/>
          <w:numId w:val="34"/>
        </w:numPr>
        <w:spacing w:before="60" w:after="60"/>
        <w:rPr>
          <w:b/>
          <w:bCs/>
          <w:lang w:val="et-EE"/>
        </w:rPr>
      </w:pPr>
      <w:r w:rsidRPr="004A6570">
        <w:rPr>
          <w:lang w:val="et-EE"/>
        </w:rPr>
        <w:t xml:space="preserve">Hankija on enne käesoleva riigihanke väljakuulutamist viinud RHS § 10 alusel läbi turu-uuringu. Kooskõlas RHS § 10 lg 3 p-ga 1 on turu-uuringu käigus vahetatud informatsioon kättesaadav </w:t>
      </w:r>
      <w:r w:rsidR="00BB6D16" w:rsidRPr="004A6570">
        <w:rPr>
          <w:lang w:val="et-EE"/>
        </w:rPr>
        <w:t xml:space="preserve">lingilt </w:t>
      </w:r>
      <w:hyperlink r:id="rId12" w:history="1">
        <w:r w:rsidR="00BB6D16" w:rsidRPr="004A6570">
          <w:rPr>
            <w:rStyle w:val="Hyperlink"/>
            <w:lang w:val="et-EE"/>
          </w:rPr>
          <w:t>https://rkas.ee/et/rohehange</w:t>
        </w:r>
      </w:hyperlink>
      <w:r w:rsidR="00BB6D16" w:rsidRPr="004A6570">
        <w:rPr>
          <w:lang w:val="et-EE"/>
        </w:rPr>
        <w:t xml:space="preserve">. </w:t>
      </w:r>
    </w:p>
    <w:p w14:paraId="43240F8F" w14:textId="77777777" w:rsidR="00F922CF" w:rsidRPr="00F922CF" w:rsidRDefault="00F922CF" w:rsidP="00F922CF">
      <w:pPr>
        <w:pStyle w:val="SLONormal"/>
        <w:spacing w:before="60" w:after="60"/>
        <w:ind w:left="1224"/>
        <w:rPr>
          <w:b/>
          <w:bCs/>
          <w:lang w:val="et-EE"/>
        </w:rPr>
      </w:pPr>
    </w:p>
    <w:p w14:paraId="7870FF4F" w14:textId="2FC530EC" w:rsidR="002935B5" w:rsidRPr="00CA64B5" w:rsidRDefault="00F922CF" w:rsidP="00F922CF">
      <w:pPr>
        <w:pStyle w:val="SLONormal"/>
        <w:numPr>
          <w:ilvl w:val="0"/>
          <w:numId w:val="34"/>
        </w:numPr>
        <w:spacing w:before="60" w:after="60"/>
        <w:rPr>
          <w:b/>
          <w:bCs/>
          <w:lang w:val="et-EE"/>
        </w:rPr>
      </w:pPr>
      <w:r>
        <w:rPr>
          <w:lang w:val="fi-FI"/>
        </w:rPr>
        <w:t>NÕUDED PAKKUMUSELE, PAKKUMUSE ESITAMINE JA MENETLEMINE</w:t>
      </w:r>
    </w:p>
    <w:p w14:paraId="3AF28AE0" w14:textId="77777777" w:rsidR="00CA64B5" w:rsidRPr="00F922CF" w:rsidRDefault="00CA64B5" w:rsidP="00CA64B5">
      <w:pPr>
        <w:pStyle w:val="SLONormal"/>
        <w:spacing w:before="60" w:after="60"/>
        <w:ind w:left="360"/>
        <w:rPr>
          <w:b/>
          <w:bCs/>
          <w:lang w:val="et-EE"/>
        </w:rPr>
      </w:pPr>
    </w:p>
    <w:p w14:paraId="21FF630D" w14:textId="0406DA57" w:rsidR="002935B5" w:rsidRPr="004959C9" w:rsidRDefault="002935B5" w:rsidP="004A6570">
      <w:pPr>
        <w:pStyle w:val="SLONormal"/>
        <w:numPr>
          <w:ilvl w:val="1"/>
          <w:numId w:val="34"/>
        </w:numPr>
        <w:spacing w:before="60" w:after="60"/>
        <w:rPr>
          <w:lang w:val="et-EE"/>
        </w:rPr>
      </w:pPr>
      <w:r w:rsidRPr="004959C9">
        <w:rPr>
          <w:lang w:val="et-EE"/>
        </w:rPr>
        <w:t>Alternatiivse</w:t>
      </w:r>
      <w:r w:rsidR="00C11780">
        <w:rPr>
          <w:lang w:val="et-EE"/>
        </w:rPr>
        <w:t>te</w:t>
      </w:r>
      <w:r w:rsidRPr="004959C9">
        <w:rPr>
          <w:lang w:val="et-EE"/>
        </w:rPr>
        <w:t xml:space="preserve"> lahenduste esitamine ei ole lubatud.</w:t>
      </w:r>
    </w:p>
    <w:p w14:paraId="5D87AC2F" w14:textId="77777777" w:rsidR="002935B5" w:rsidRPr="004959C9" w:rsidRDefault="002935B5" w:rsidP="004A6570">
      <w:pPr>
        <w:pStyle w:val="SLONormal"/>
        <w:numPr>
          <w:ilvl w:val="1"/>
          <w:numId w:val="34"/>
        </w:numPr>
        <w:spacing w:before="60" w:after="60"/>
        <w:rPr>
          <w:lang w:val="et-EE"/>
        </w:rPr>
      </w:pPr>
      <w:r w:rsidRPr="004959C9">
        <w:rPr>
          <w:lang w:val="et-EE"/>
        </w:rPr>
        <w:t>Pakkumuse esitamisega kinnitab pakkuja kõigi riigihanke alusdokumentides esitatud tingimuste ülevõtmist. Tingimusliku pakkumuse esitamine ei ole lubatud (RHS § 110 lg 3).</w:t>
      </w:r>
    </w:p>
    <w:p w14:paraId="38E56556" w14:textId="77777777" w:rsidR="002935B5" w:rsidRPr="004959C9" w:rsidRDefault="002935B5" w:rsidP="004A6570">
      <w:pPr>
        <w:pStyle w:val="SLONormal"/>
        <w:numPr>
          <w:ilvl w:val="1"/>
          <w:numId w:val="34"/>
        </w:numPr>
        <w:spacing w:before="60" w:after="60"/>
        <w:rPr>
          <w:lang w:val="et-EE"/>
        </w:rPr>
      </w:pPr>
      <w:r w:rsidRPr="004959C9">
        <w:rPr>
          <w:lang w:val="et-EE"/>
        </w:rPr>
        <w:t>Pakkumus peab vastama RHAD-s, selle lisades ja õigusaktides esitatud tingimustele ning tuleb esitada kogu RHAD-s ja selle lisades nõutud mahus.</w:t>
      </w:r>
    </w:p>
    <w:p w14:paraId="739E6020" w14:textId="77777777" w:rsidR="004A6570" w:rsidRDefault="002935B5" w:rsidP="004A6570">
      <w:pPr>
        <w:pStyle w:val="SLONormal"/>
        <w:numPr>
          <w:ilvl w:val="1"/>
          <w:numId w:val="34"/>
        </w:numPr>
        <w:spacing w:before="60" w:after="60"/>
        <w:rPr>
          <w:lang w:val="et-EE"/>
        </w:rPr>
      </w:pPr>
      <w:r>
        <w:rPr>
          <w:lang w:val="et-EE"/>
        </w:rPr>
        <w:t xml:space="preserve">Pakkujal või samadel ühispakkujatel on õigus esitada samas riigihanke osas üksnes üks pakkumus. </w:t>
      </w:r>
      <w:r w:rsidRPr="004959C9">
        <w:rPr>
          <w:lang w:val="et-EE"/>
        </w:rPr>
        <w:t>Kui pakkuja või samad ühispakkujad esitavad samas riigihanke osas mitu pakkumust, loeb hankija kehtivaks ajaliselt hiliseima pakkumuse. Teised varasemalt esitatud pakkumused loeb hankija enne pakkumuste esitamise tähtaega tagasivõetuks.</w:t>
      </w:r>
      <w:r>
        <w:rPr>
          <w:lang w:val="et-EE"/>
        </w:rPr>
        <w:t xml:space="preserve"> </w:t>
      </w:r>
      <w:r w:rsidRPr="004959C9">
        <w:rPr>
          <w:lang w:val="et-EE"/>
        </w:rPr>
        <w:t>Sama pakkuja</w:t>
      </w:r>
      <w:r>
        <w:rPr>
          <w:lang w:val="et-EE"/>
        </w:rPr>
        <w:t xml:space="preserve"> või samade ühispakkujate</w:t>
      </w:r>
      <w:r w:rsidRPr="004959C9">
        <w:rPr>
          <w:lang w:val="et-EE"/>
        </w:rPr>
        <w:t xml:space="preserve"> poolt erinevates riigihanke osades ühe pakkumuse esitamist ei loeta mitme pakkumuse esitamiseks.</w:t>
      </w:r>
    </w:p>
    <w:p w14:paraId="61229110" w14:textId="23AE4C70" w:rsidR="004A6570" w:rsidRPr="00EA3136" w:rsidRDefault="002935B5" w:rsidP="00EA3136">
      <w:pPr>
        <w:pStyle w:val="SLONormal"/>
        <w:numPr>
          <w:ilvl w:val="1"/>
          <w:numId w:val="34"/>
        </w:numPr>
        <w:spacing w:before="60" w:after="60"/>
        <w:rPr>
          <w:lang w:val="et-EE"/>
        </w:rPr>
      </w:pPr>
      <w:proofErr w:type="spellStart"/>
      <w:r w:rsidRPr="00EA3136">
        <w:rPr>
          <w:lang w:val="fi-FI"/>
        </w:rPr>
        <w:t>Pakkumuse</w:t>
      </w:r>
      <w:proofErr w:type="spellEnd"/>
      <w:r w:rsidRPr="00EA3136">
        <w:rPr>
          <w:lang w:val="fi-FI"/>
        </w:rPr>
        <w:t xml:space="preserve"> </w:t>
      </w:r>
      <w:proofErr w:type="spellStart"/>
      <w:r w:rsidRPr="00EA3136">
        <w:rPr>
          <w:lang w:val="fi-FI"/>
        </w:rPr>
        <w:t>esitamise</w:t>
      </w:r>
      <w:proofErr w:type="spellEnd"/>
      <w:r w:rsidRPr="00EA3136">
        <w:rPr>
          <w:lang w:val="fi-FI"/>
        </w:rPr>
        <w:t xml:space="preserve"> viis, </w:t>
      </w:r>
      <w:proofErr w:type="spellStart"/>
      <w:r w:rsidRPr="00EA3136">
        <w:rPr>
          <w:lang w:val="fi-FI"/>
        </w:rPr>
        <w:t>pakkumuse</w:t>
      </w:r>
      <w:proofErr w:type="spellEnd"/>
      <w:r w:rsidRPr="00EA3136">
        <w:rPr>
          <w:lang w:val="fi-FI"/>
        </w:rPr>
        <w:t xml:space="preserve"> </w:t>
      </w:r>
      <w:proofErr w:type="spellStart"/>
      <w:r w:rsidRPr="00EA3136">
        <w:rPr>
          <w:lang w:val="fi-FI"/>
        </w:rPr>
        <w:t>vorminõuded</w:t>
      </w:r>
      <w:proofErr w:type="spellEnd"/>
      <w:r w:rsidRPr="00EA3136">
        <w:rPr>
          <w:lang w:val="fi-FI"/>
        </w:rPr>
        <w:t xml:space="preserve"> ja </w:t>
      </w:r>
      <w:proofErr w:type="spellStart"/>
      <w:r w:rsidRPr="00EA3136">
        <w:rPr>
          <w:lang w:val="fi-FI"/>
        </w:rPr>
        <w:t>esindusõigus</w:t>
      </w:r>
      <w:proofErr w:type="spellEnd"/>
    </w:p>
    <w:p w14:paraId="603BC155" w14:textId="77777777" w:rsidR="00D4002D" w:rsidRDefault="002935B5" w:rsidP="00D4002D">
      <w:pPr>
        <w:pStyle w:val="SLONormal"/>
        <w:numPr>
          <w:ilvl w:val="2"/>
          <w:numId w:val="34"/>
        </w:numPr>
        <w:spacing w:before="60" w:after="60"/>
        <w:rPr>
          <w:b/>
          <w:bCs/>
          <w:lang w:val="et-EE"/>
        </w:rPr>
      </w:pPr>
      <w:proofErr w:type="spellStart"/>
      <w:r w:rsidRPr="00090551">
        <w:t>Pakkumuse</w:t>
      </w:r>
      <w:proofErr w:type="spellEnd"/>
      <w:r w:rsidRPr="00090551">
        <w:t xml:space="preserve"> </w:t>
      </w:r>
      <w:proofErr w:type="spellStart"/>
      <w:r w:rsidRPr="00090551">
        <w:t>esitamise</w:t>
      </w:r>
      <w:proofErr w:type="spellEnd"/>
      <w:r w:rsidRPr="00090551">
        <w:t xml:space="preserve"> </w:t>
      </w:r>
      <w:proofErr w:type="spellStart"/>
      <w:r w:rsidRPr="00090551">
        <w:t>viis</w:t>
      </w:r>
      <w:proofErr w:type="spellEnd"/>
      <w:r w:rsidR="00D4002D">
        <w:t>:</w:t>
      </w:r>
    </w:p>
    <w:p w14:paraId="2FEAB965" w14:textId="154A3673" w:rsidR="00D4002D" w:rsidRDefault="00D4002D" w:rsidP="00D4002D">
      <w:pPr>
        <w:pStyle w:val="SLONormal"/>
        <w:numPr>
          <w:ilvl w:val="3"/>
          <w:numId w:val="34"/>
        </w:numPr>
        <w:spacing w:before="60" w:after="60"/>
        <w:rPr>
          <w:b/>
          <w:bCs/>
          <w:lang w:val="et-EE"/>
        </w:rPr>
      </w:pPr>
      <w:r>
        <w:rPr>
          <w:lang w:val="et-EE"/>
        </w:rPr>
        <w:t>p</w:t>
      </w:r>
      <w:r w:rsidR="002935B5" w:rsidRPr="00D4002D">
        <w:rPr>
          <w:lang w:val="et-EE"/>
        </w:rPr>
        <w:t xml:space="preserve">akkumus tuleb esitada elektrooniliselt RHR-i kaudu hanketeates märgitud pakkumuste esitamise tähtaja jooksul. Riigihangete register on kättesaadav: </w:t>
      </w:r>
      <w:hyperlink r:id="rId13" w:history="1">
        <w:r w:rsidR="002935B5" w:rsidRPr="00D4002D">
          <w:rPr>
            <w:lang w:val="et-EE"/>
          </w:rPr>
          <w:t>https://riigihanked.riik.ee</w:t>
        </w:r>
      </w:hyperlink>
      <w:r>
        <w:rPr>
          <w:lang w:val="et-EE"/>
        </w:rPr>
        <w:t>;</w:t>
      </w:r>
    </w:p>
    <w:p w14:paraId="3C9C4727" w14:textId="77777777" w:rsidR="00D4002D" w:rsidRDefault="00D4002D" w:rsidP="00D4002D">
      <w:pPr>
        <w:pStyle w:val="SLONormal"/>
        <w:numPr>
          <w:ilvl w:val="3"/>
          <w:numId w:val="34"/>
        </w:numPr>
        <w:spacing w:before="60" w:after="60"/>
        <w:rPr>
          <w:b/>
          <w:bCs/>
          <w:lang w:val="et-EE"/>
        </w:rPr>
      </w:pPr>
      <w:r>
        <w:rPr>
          <w:lang w:val="et-EE"/>
        </w:rPr>
        <w:t>p</w:t>
      </w:r>
      <w:r w:rsidR="002935B5" w:rsidRPr="00D4002D">
        <w:rPr>
          <w:lang w:val="et-EE"/>
        </w:rPr>
        <w:t>aberil või e-postiga esitatud pakkumusi ei aktsepteerita ja need tagastatakse.</w:t>
      </w:r>
    </w:p>
    <w:p w14:paraId="7B1AA52F" w14:textId="77777777" w:rsidR="00D4002D" w:rsidRDefault="002935B5" w:rsidP="00D4002D">
      <w:pPr>
        <w:pStyle w:val="SLONormal"/>
        <w:numPr>
          <w:ilvl w:val="2"/>
          <w:numId w:val="34"/>
        </w:numPr>
        <w:spacing w:before="60" w:after="60"/>
        <w:rPr>
          <w:b/>
          <w:bCs/>
          <w:lang w:val="et-EE"/>
        </w:rPr>
      </w:pPr>
      <w:proofErr w:type="spellStart"/>
      <w:r w:rsidRPr="00D4002D">
        <w:t>Pakkumuse</w:t>
      </w:r>
      <w:proofErr w:type="spellEnd"/>
      <w:r w:rsidRPr="00D4002D">
        <w:t xml:space="preserve"> </w:t>
      </w:r>
      <w:proofErr w:type="spellStart"/>
      <w:r w:rsidRPr="00D4002D">
        <w:t>vorminõuded</w:t>
      </w:r>
      <w:proofErr w:type="spellEnd"/>
      <w:r w:rsidR="00D4002D">
        <w:t>:</w:t>
      </w:r>
    </w:p>
    <w:p w14:paraId="300660FE" w14:textId="77777777" w:rsidR="00D4002D" w:rsidRDefault="002935B5" w:rsidP="00D4002D">
      <w:pPr>
        <w:pStyle w:val="SLONormal"/>
        <w:numPr>
          <w:ilvl w:val="3"/>
          <w:numId w:val="34"/>
        </w:numPr>
        <w:spacing w:before="60" w:after="60"/>
        <w:rPr>
          <w:b/>
          <w:bCs/>
          <w:lang w:val="et-EE"/>
        </w:rPr>
      </w:pPr>
      <w:r w:rsidRPr="00D4002D">
        <w:rPr>
          <w:lang w:val="et-EE"/>
        </w:rPr>
        <w:t>Hankija aktsepteerib pakkumuse dokumentide osas kõiki üldlevinud dokumendi formaate, nagu .</w:t>
      </w:r>
      <w:proofErr w:type="spellStart"/>
      <w:r w:rsidRPr="00D4002D">
        <w:rPr>
          <w:lang w:val="et-EE"/>
        </w:rPr>
        <w:t>pdf</w:t>
      </w:r>
      <w:proofErr w:type="spellEnd"/>
      <w:r w:rsidRPr="00D4002D">
        <w:rPr>
          <w:lang w:val="et-EE"/>
        </w:rPr>
        <w:t xml:space="preserve"> (</w:t>
      </w:r>
      <w:proofErr w:type="spellStart"/>
      <w:r w:rsidRPr="00D4002D">
        <w:rPr>
          <w:lang w:val="et-EE"/>
        </w:rPr>
        <w:t>Portable</w:t>
      </w:r>
      <w:proofErr w:type="spellEnd"/>
      <w:r w:rsidRPr="00D4002D">
        <w:rPr>
          <w:lang w:val="et-EE"/>
        </w:rPr>
        <w:t xml:space="preserve"> Document </w:t>
      </w:r>
      <w:proofErr w:type="spellStart"/>
      <w:r w:rsidRPr="00D4002D">
        <w:rPr>
          <w:lang w:val="et-EE"/>
        </w:rPr>
        <w:t>Format</w:t>
      </w:r>
      <w:proofErr w:type="spellEnd"/>
      <w:r w:rsidRPr="00D4002D">
        <w:rPr>
          <w:lang w:val="et-EE"/>
        </w:rPr>
        <w:t>), .</w:t>
      </w:r>
      <w:proofErr w:type="spellStart"/>
      <w:r w:rsidRPr="00D4002D">
        <w:rPr>
          <w:lang w:val="et-EE"/>
        </w:rPr>
        <w:t>rtf</w:t>
      </w:r>
      <w:proofErr w:type="spellEnd"/>
      <w:r w:rsidRPr="00D4002D">
        <w:rPr>
          <w:lang w:val="et-EE"/>
        </w:rPr>
        <w:t xml:space="preserve"> (</w:t>
      </w:r>
      <w:proofErr w:type="spellStart"/>
      <w:r w:rsidRPr="00D4002D">
        <w:rPr>
          <w:lang w:val="et-EE"/>
        </w:rPr>
        <w:t>RichTextFormat</w:t>
      </w:r>
      <w:proofErr w:type="spellEnd"/>
      <w:r w:rsidRPr="00D4002D">
        <w:rPr>
          <w:lang w:val="et-EE"/>
        </w:rPr>
        <w:t>), .</w:t>
      </w:r>
      <w:proofErr w:type="spellStart"/>
      <w:r w:rsidRPr="00D4002D">
        <w:rPr>
          <w:lang w:val="et-EE"/>
        </w:rPr>
        <w:t>odt</w:t>
      </w:r>
      <w:proofErr w:type="spellEnd"/>
      <w:r w:rsidRPr="00D4002D">
        <w:rPr>
          <w:lang w:val="et-EE"/>
        </w:rPr>
        <w:t xml:space="preserve"> (</w:t>
      </w:r>
      <w:proofErr w:type="spellStart"/>
      <w:r w:rsidRPr="00D4002D">
        <w:rPr>
          <w:lang w:val="et-EE"/>
        </w:rPr>
        <w:t>Open</w:t>
      </w:r>
      <w:proofErr w:type="spellEnd"/>
      <w:r w:rsidRPr="00D4002D">
        <w:rPr>
          <w:lang w:val="et-EE"/>
        </w:rPr>
        <w:t xml:space="preserve"> Office) ning ka MS Office formaate.</w:t>
      </w:r>
    </w:p>
    <w:p w14:paraId="237B8232" w14:textId="77777777" w:rsidR="00D4002D" w:rsidRDefault="002935B5" w:rsidP="00D4002D">
      <w:pPr>
        <w:pStyle w:val="SLONormal"/>
        <w:numPr>
          <w:ilvl w:val="3"/>
          <w:numId w:val="34"/>
        </w:numPr>
        <w:spacing w:before="60" w:after="60"/>
        <w:rPr>
          <w:b/>
          <w:bCs/>
          <w:lang w:val="et-EE"/>
        </w:rPr>
      </w:pPr>
      <w:r w:rsidRPr="00D4002D">
        <w:rPr>
          <w:lang w:val="et-EE"/>
        </w:rPr>
        <w:t>Kui hankija on sätestanud dokumendi esitamisele vormi, siis on pakkuja kohustatud vastava dokumendi esitama hankija poolt sätestatud vormil. Hankija loeb väheolulisi puuduseid vormide täitmisel kõrvaldatavaks puuduseks. Hankija sätestatud vormid on kättesaadavad RHR-</w:t>
      </w:r>
      <w:proofErr w:type="spellStart"/>
      <w:r w:rsidRPr="00D4002D">
        <w:rPr>
          <w:lang w:val="et-EE"/>
        </w:rPr>
        <w:t>is</w:t>
      </w:r>
      <w:proofErr w:type="spellEnd"/>
      <w:r w:rsidRPr="00D4002D">
        <w:rPr>
          <w:lang w:val="et-EE"/>
        </w:rPr>
        <w:t>.</w:t>
      </w:r>
    </w:p>
    <w:p w14:paraId="76EEA4A3" w14:textId="77777777" w:rsidR="00D4002D" w:rsidRDefault="002935B5" w:rsidP="00D4002D">
      <w:pPr>
        <w:pStyle w:val="SLONormal"/>
        <w:numPr>
          <w:ilvl w:val="3"/>
          <w:numId w:val="34"/>
        </w:numPr>
        <w:spacing w:before="60" w:after="60"/>
        <w:rPr>
          <w:b/>
          <w:bCs/>
          <w:lang w:val="et-EE"/>
        </w:rPr>
      </w:pPr>
      <w:r w:rsidRPr="00D4002D">
        <w:rPr>
          <w:lang w:val="et-EE"/>
        </w:rPr>
        <w:t>Pakkumus ning sellele lisatud andmed ja dokumendid peavad olema vormistatud eesti keeles. Kui pakkuja on esitanud andmeid või dokumente osaliselt või täielikult muus keeles, on hankijal õigus nõuda pärast nende dokumentide esitamist vastavate andmete või dokumentide eestikeelset tõlget. Tõlke esitamiseks määrab hankija pakkujale tähtaja, mida saab hankija enda algatusel või pakkuja ettepanekul mõistliku aja võrra pikendada. Kui pakkuja tähtajaks nõutavaid tõlkeid ei esita, siis on hankijal õigus pakkumus tagasi lükata või kvalifikatsiooni puudutavate andmete ja dokumentide tõlgete esitamata jätmisel jätta pakkuja kvalifitseerimata.</w:t>
      </w:r>
    </w:p>
    <w:p w14:paraId="59FBEE28" w14:textId="77777777" w:rsidR="00D4002D" w:rsidRDefault="002935B5" w:rsidP="00D4002D">
      <w:pPr>
        <w:pStyle w:val="SLONormal"/>
        <w:numPr>
          <w:ilvl w:val="3"/>
          <w:numId w:val="34"/>
        </w:numPr>
        <w:spacing w:before="60" w:after="60"/>
        <w:rPr>
          <w:b/>
          <w:bCs/>
          <w:lang w:val="et-EE"/>
        </w:rPr>
      </w:pPr>
      <w:r w:rsidRPr="00D4002D">
        <w:rPr>
          <w:lang w:val="et-EE"/>
        </w:rPr>
        <w:lastRenderedPageBreak/>
        <w:t xml:space="preserve">Juhul kui pakkumus või mõni selles sisalduv dokument esitatakse skaneeritud koopiana, tuleb pakkumuse dokumentide hulka lisada ka identsed masinloetavad dokumendid, et hankija saaks esitatud dokumentidest lihtsustatult informatsiooni otsida. </w:t>
      </w:r>
    </w:p>
    <w:p w14:paraId="093157E6" w14:textId="77777777" w:rsidR="00D4002D" w:rsidRDefault="002935B5" w:rsidP="00D4002D">
      <w:pPr>
        <w:pStyle w:val="SLONormal"/>
        <w:numPr>
          <w:ilvl w:val="2"/>
          <w:numId w:val="34"/>
        </w:numPr>
        <w:spacing w:before="60" w:after="60"/>
        <w:rPr>
          <w:b/>
          <w:bCs/>
          <w:lang w:val="et-EE"/>
        </w:rPr>
      </w:pPr>
      <w:proofErr w:type="spellStart"/>
      <w:r w:rsidRPr="000C371C">
        <w:t>Esindusõigus</w:t>
      </w:r>
      <w:proofErr w:type="spellEnd"/>
    </w:p>
    <w:p w14:paraId="2B286BB0" w14:textId="03A095E6" w:rsidR="00D4002D" w:rsidRDefault="002935B5" w:rsidP="00D4002D">
      <w:pPr>
        <w:pStyle w:val="SLONormal"/>
        <w:numPr>
          <w:ilvl w:val="3"/>
          <w:numId w:val="34"/>
        </w:numPr>
        <w:spacing w:before="60" w:after="60"/>
        <w:rPr>
          <w:b/>
          <w:bCs/>
          <w:lang w:val="et-EE"/>
        </w:rPr>
      </w:pPr>
      <w:r w:rsidRPr="00D4002D">
        <w:rPr>
          <w:lang w:val="et-EE"/>
        </w:rPr>
        <w:t>Pakkumus peab olema esitatud pakkuja seadusjärgse või volitatud esindaja poolt. Kui pakkumuse esitaja ei ole pakkuja seadusjärgne esindaja, siis esitab pakkuja esindajale väljastatud volikirja. Välisriigi pakkuja esitab esindusõigust tõendava dokumendi, millest nähtub seadusjärgse esindaja esindusõigus.</w:t>
      </w:r>
    </w:p>
    <w:p w14:paraId="4DF4A7C1" w14:textId="64E07C35" w:rsidR="00D4002D" w:rsidRDefault="002935B5" w:rsidP="00D4002D">
      <w:pPr>
        <w:pStyle w:val="SLONormal"/>
        <w:numPr>
          <w:ilvl w:val="3"/>
          <w:numId w:val="34"/>
        </w:numPr>
        <w:spacing w:before="60" w:after="60"/>
        <w:rPr>
          <w:b/>
          <w:bCs/>
          <w:lang w:val="et-EE"/>
        </w:rPr>
      </w:pPr>
      <w:r w:rsidRPr="00D4002D">
        <w:rPr>
          <w:lang w:val="et-EE"/>
        </w:rPr>
        <w:t xml:space="preserve">Ühispakkujate </w:t>
      </w:r>
      <w:r w:rsidRPr="00EA3136">
        <w:rPr>
          <w:lang w:val="et-EE"/>
        </w:rPr>
        <w:t>poolt pakkumuse esitamise korral tuleb esitada ühispakkujate volikiri RHAD vormil</w:t>
      </w:r>
      <w:r w:rsidR="00EA3136">
        <w:rPr>
          <w:lang w:val="et-EE"/>
        </w:rPr>
        <w:t xml:space="preserve"> 8</w:t>
      </w:r>
      <w:r w:rsidRPr="00EA3136">
        <w:rPr>
          <w:lang w:val="et-EE"/>
        </w:rPr>
        <w:t>.</w:t>
      </w:r>
    </w:p>
    <w:p w14:paraId="3A481EA6" w14:textId="1309FC56" w:rsidR="00D4002D" w:rsidRPr="00EA3136" w:rsidRDefault="002935B5" w:rsidP="00EA3136">
      <w:pPr>
        <w:pStyle w:val="SLONormal"/>
        <w:numPr>
          <w:ilvl w:val="2"/>
          <w:numId w:val="34"/>
        </w:numPr>
        <w:spacing w:before="60" w:after="60"/>
        <w:rPr>
          <w:b/>
          <w:bCs/>
          <w:lang w:val="et-EE"/>
        </w:rPr>
      </w:pPr>
      <w:proofErr w:type="spellStart"/>
      <w:r w:rsidRPr="000C371C">
        <w:t>Vastutuse</w:t>
      </w:r>
      <w:proofErr w:type="spellEnd"/>
      <w:r w:rsidRPr="000C371C">
        <w:t xml:space="preserve"> </w:t>
      </w:r>
      <w:proofErr w:type="spellStart"/>
      <w:r w:rsidRPr="000C371C">
        <w:t>piirang</w:t>
      </w:r>
      <w:proofErr w:type="spellEnd"/>
    </w:p>
    <w:p w14:paraId="26BE1ADA" w14:textId="77777777" w:rsidR="00D4002D" w:rsidRDefault="002935B5" w:rsidP="00D4002D">
      <w:pPr>
        <w:pStyle w:val="SLONormal"/>
        <w:numPr>
          <w:ilvl w:val="3"/>
          <w:numId w:val="34"/>
        </w:numPr>
        <w:spacing w:before="60" w:after="60"/>
        <w:rPr>
          <w:b/>
          <w:bCs/>
          <w:lang w:val="et-EE"/>
        </w:rPr>
      </w:pPr>
      <w:r w:rsidRPr="00D4002D">
        <w:rPr>
          <w:lang w:val="et-EE"/>
        </w:rPr>
        <w:t>Pakkuja kannab kõik pakkumuse ettevalmistamisega ning esitamisega seotud kulud.</w:t>
      </w:r>
    </w:p>
    <w:p w14:paraId="510FC36C" w14:textId="77777777" w:rsidR="00D4002D" w:rsidRDefault="002935B5" w:rsidP="00D4002D">
      <w:pPr>
        <w:pStyle w:val="SLONormal"/>
        <w:numPr>
          <w:ilvl w:val="3"/>
          <w:numId w:val="34"/>
        </w:numPr>
        <w:spacing w:before="60" w:after="60"/>
        <w:rPr>
          <w:b/>
          <w:bCs/>
          <w:lang w:val="et-EE"/>
        </w:rPr>
      </w:pPr>
      <w:r w:rsidRPr="00D4002D">
        <w:rPr>
          <w:lang w:val="et-EE"/>
        </w:rPr>
        <w:t xml:space="preserve">Hankija ei vastuta võimalike viivituste, tõrgete või katkestuste eest, mida põhjustavad RHR-is hankija kontrolli alt väljas olevad asjaolud nagu </w:t>
      </w:r>
      <w:proofErr w:type="spellStart"/>
      <w:r w:rsidRPr="00D4002D">
        <w:rPr>
          <w:i/>
          <w:iCs/>
          <w:lang w:val="et-EE"/>
        </w:rPr>
        <w:t>force</w:t>
      </w:r>
      <w:proofErr w:type="spellEnd"/>
      <w:r w:rsidRPr="00D4002D">
        <w:rPr>
          <w:i/>
          <w:iCs/>
          <w:lang w:val="et-EE"/>
        </w:rPr>
        <w:t xml:space="preserve"> </w:t>
      </w:r>
      <w:proofErr w:type="spellStart"/>
      <w:r w:rsidRPr="00D4002D">
        <w:rPr>
          <w:i/>
          <w:iCs/>
          <w:lang w:val="et-EE"/>
        </w:rPr>
        <w:t>majeure</w:t>
      </w:r>
      <w:proofErr w:type="spellEnd"/>
      <w:r w:rsidRPr="00D4002D">
        <w:rPr>
          <w:lang w:val="et-EE"/>
        </w:rPr>
        <w:t xml:space="preserve">, elektrikatkestused, häired pakkuja või hankija telefoni või interneti ühenduses või muude elektrooniliste seadmete ja vahendite, sealhulgas tarkvara ja RHR-i töös. Hankija ei vastuta RHR-i kasutamisest või mittekasutamisest tekkinud kahjude või saamata jäänud tulu eest. </w:t>
      </w:r>
    </w:p>
    <w:p w14:paraId="2CD55F2C" w14:textId="77777777" w:rsidR="00D4002D" w:rsidRDefault="002935B5" w:rsidP="00D4002D">
      <w:pPr>
        <w:pStyle w:val="SLONormal"/>
        <w:numPr>
          <w:ilvl w:val="1"/>
          <w:numId w:val="34"/>
        </w:numPr>
        <w:spacing w:before="60" w:after="60"/>
        <w:rPr>
          <w:b/>
          <w:bCs/>
          <w:lang w:val="et-EE"/>
        </w:rPr>
      </w:pPr>
      <w:proofErr w:type="spellStart"/>
      <w:r w:rsidRPr="004B2901">
        <w:t>Pakkumuse</w:t>
      </w:r>
      <w:proofErr w:type="spellEnd"/>
      <w:r w:rsidRPr="004B2901">
        <w:t xml:space="preserve"> </w:t>
      </w:r>
      <w:proofErr w:type="spellStart"/>
      <w:r w:rsidRPr="004B2901">
        <w:t>jõusoleku</w:t>
      </w:r>
      <w:proofErr w:type="spellEnd"/>
      <w:r w:rsidRPr="004B2901">
        <w:t xml:space="preserve"> </w:t>
      </w:r>
      <w:proofErr w:type="spellStart"/>
      <w:r w:rsidRPr="004B2901">
        <w:t>minimaalne</w:t>
      </w:r>
      <w:proofErr w:type="spellEnd"/>
      <w:r w:rsidRPr="004B2901">
        <w:t xml:space="preserve"> </w:t>
      </w:r>
      <w:proofErr w:type="spellStart"/>
      <w:r w:rsidRPr="004B2901">
        <w:t>tähtaeg</w:t>
      </w:r>
      <w:proofErr w:type="spellEnd"/>
      <w:r w:rsidRPr="004B2901">
        <w:t xml:space="preserve"> </w:t>
      </w:r>
      <w:proofErr w:type="spellStart"/>
      <w:r w:rsidRPr="004B2901">
        <w:t>ja</w:t>
      </w:r>
      <w:proofErr w:type="spellEnd"/>
      <w:r w:rsidRPr="004B2901">
        <w:t xml:space="preserve"> </w:t>
      </w:r>
      <w:proofErr w:type="spellStart"/>
      <w:r w:rsidRPr="004B2901">
        <w:t>selle</w:t>
      </w:r>
      <w:proofErr w:type="spellEnd"/>
      <w:r w:rsidRPr="004B2901">
        <w:t xml:space="preserve"> </w:t>
      </w:r>
      <w:proofErr w:type="spellStart"/>
      <w:r w:rsidRPr="004B2901">
        <w:t>pikendamine</w:t>
      </w:r>
      <w:proofErr w:type="spellEnd"/>
    </w:p>
    <w:p w14:paraId="733F03D7" w14:textId="77777777" w:rsidR="00D4002D" w:rsidRDefault="002935B5" w:rsidP="00D4002D">
      <w:pPr>
        <w:pStyle w:val="SLONormal"/>
        <w:numPr>
          <w:ilvl w:val="2"/>
          <w:numId w:val="34"/>
        </w:numPr>
        <w:spacing w:before="60" w:after="60"/>
        <w:rPr>
          <w:b/>
          <w:bCs/>
          <w:lang w:val="et-EE"/>
        </w:rPr>
      </w:pPr>
      <w:r w:rsidRPr="00D4002D">
        <w:rPr>
          <w:lang w:val="et-EE"/>
        </w:rPr>
        <w:t>Pakkumused peavad olema jõus kuni 31.12.2022.</w:t>
      </w:r>
    </w:p>
    <w:p w14:paraId="47185A72" w14:textId="77777777" w:rsidR="00D4002D" w:rsidRDefault="002935B5" w:rsidP="00D4002D">
      <w:pPr>
        <w:pStyle w:val="SLONormal"/>
        <w:numPr>
          <w:ilvl w:val="2"/>
          <w:numId w:val="34"/>
        </w:numPr>
        <w:spacing w:before="60" w:after="60"/>
        <w:rPr>
          <w:b/>
          <w:bCs/>
          <w:lang w:val="et-EE"/>
        </w:rPr>
      </w:pPr>
      <w:r w:rsidRPr="00D4002D">
        <w:rPr>
          <w:lang w:val="et-EE"/>
        </w:rPr>
        <w:t xml:space="preserve">Hankija teeb kirjalikku taasesitamist võimaldavas vormis ettepaneku pikendada pakkumuse jõusoleku </w:t>
      </w:r>
      <w:proofErr w:type="spellStart"/>
      <w:r w:rsidRPr="00D4002D">
        <w:rPr>
          <w:lang w:val="et-EE"/>
        </w:rPr>
        <w:t>tähtaaega</w:t>
      </w:r>
      <w:proofErr w:type="spellEnd"/>
      <w:r w:rsidRPr="00D4002D">
        <w:rPr>
          <w:lang w:val="et-EE"/>
        </w:rPr>
        <w:t xml:space="preserve"> igale ettepaneku tegemise ajal riigihankes osalevale pakkujale vähemalt kümme päeva enne tema pakkumuse jõusoleku tähtaja lõppu, kui riigihanke menetlus ei ole selleks ajaks lõppenud (RHS § 112).</w:t>
      </w:r>
    </w:p>
    <w:p w14:paraId="7B7D2FCB" w14:textId="77777777" w:rsidR="00516DD8" w:rsidRDefault="002935B5" w:rsidP="00D4002D">
      <w:pPr>
        <w:pStyle w:val="SLONormal"/>
        <w:numPr>
          <w:ilvl w:val="1"/>
          <w:numId w:val="34"/>
        </w:numPr>
        <w:spacing w:before="60" w:after="60"/>
        <w:rPr>
          <w:b/>
          <w:bCs/>
          <w:lang w:val="et-EE"/>
        </w:rPr>
      </w:pPr>
      <w:proofErr w:type="spellStart"/>
      <w:r w:rsidRPr="009E0758">
        <w:t>Ärisaladuse</w:t>
      </w:r>
      <w:proofErr w:type="spellEnd"/>
      <w:r w:rsidRPr="009E0758">
        <w:t xml:space="preserve"> </w:t>
      </w:r>
      <w:proofErr w:type="spellStart"/>
      <w:r w:rsidRPr="009E0758">
        <w:t>märkimine</w:t>
      </w:r>
      <w:proofErr w:type="spellEnd"/>
      <w:r w:rsidRPr="009E0758">
        <w:t xml:space="preserve"> </w:t>
      </w:r>
      <w:proofErr w:type="spellStart"/>
      <w:r w:rsidRPr="009E0758">
        <w:t>ja</w:t>
      </w:r>
      <w:proofErr w:type="spellEnd"/>
      <w:r w:rsidRPr="009E0758">
        <w:t xml:space="preserve"> </w:t>
      </w:r>
      <w:proofErr w:type="spellStart"/>
      <w:r w:rsidRPr="009E0758">
        <w:t>teabe</w:t>
      </w:r>
      <w:proofErr w:type="spellEnd"/>
      <w:r w:rsidRPr="009E0758">
        <w:t xml:space="preserve"> </w:t>
      </w:r>
      <w:proofErr w:type="spellStart"/>
      <w:r w:rsidRPr="009E0758">
        <w:t>avaldamine</w:t>
      </w:r>
      <w:proofErr w:type="spellEnd"/>
    </w:p>
    <w:p w14:paraId="0A0549A7" w14:textId="77777777" w:rsidR="00516DD8" w:rsidRDefault="002935B5" w:rsidP="00D4002D">
      <w:pPr>
        <w:pStyle w:val="SLONormal"/>
        <w:numPr>
          <w:ilvl w:val="2"/>
          <w:numId w:val="34"/>
        </w:numPr>
        <w:spacing w:before="60" w:after="60"/>
        <w:rPr>
          <w:b/>
          <w:bCs/>
          <w:lang w:val="et-EE"/>
        </w:rPr>
      </w:pPr>
      <w:r w:rsidRPr="00516DD8">
        <w:rPr>
          <w:lang w:val="et-EE"/>
        </w:rPr>
        <w:t>Pakkuja märgib pakkumuses selgelt eristataval viisil, milline teave on pakkuja ärisaladus ja põhjendab ärisaladuseks määramist. Ärisaladusena ei ole lubatud märkida pakkumuse maksumust, osamaksumusi ega muid pakkumuste hindamise kriteeriumidele vastavaid pakkumust iseloomustavaid näitajaid (RHS § 46</w:t>
      </w:r>
      <w:r w:rsidRPr="00516DD8">
        <w:rPr>
          <w:vertAlign w:val="superscript"/>
          <w:lang w:val="et-EE"/>
        </w:rPr>
        <w:t>1</w:t>
      </w:r>
      <w:r w:rsidRPr="00516DD8">
        <w:rPr>
          <w:lang w:val="et-EE"/>
        </w:rPr>
        <w:t xml:space="preserve">). </w:t>
      </w:r>
    </w:p>
    <w:p w14:paraId="127FA9CD" w14:textId="77777777" w:rsidR="00516DD8" w:rsidRDefault="002935B5" w:rsidP="00D4002D">
      <w:pPr>
        <w:pStyle w:val="SLONormal"/>
        <w:numPr>
          <w:ilvl w:val="2"/>
          <w:numId w:val="34"/>
        </w:numPr>
        <w:spacing w:before="60" w:after="60"/>
        <w:rPr>
          <w:b/>
          <w:bCs/>
          <w:lang w:val="et-EE"/>
        </w:rPr>
      </w:pPr>
      <w:r w:rsidRPr="00516DD8">
        <w:rPr>
          <w:lang w:val="et-EE"/>
        </w:rPr>
        <w:t>Hankija juhib tähelepanu, et eduka pakkuja pakkumus on avalik (RHS § 110 lg 5), välja arvatud pakkuja poolt õigustatult ärisaladuseks määratletud osas. Juhul kui pakkuja ei määratle pakkumuses arusaadavalt ärisaladust või ei põhjenda asjakohaselt, miks on tegemist ärisaladusega, on hankijal teabenõude laekudes kohustus pakkumus täies ulatuses avalikustada.</w:t>
      </w:r>
    </w:p>
    <w:p w14:paraId="59EB462A" w14:textId="2D299851" w:rsidR="00CA64B5" w:rsidRPr="00CA64B5" w:rsidRDefault="002935B5" w:rsidP="00CA64B5">
      <w:pPr>
        <w:pStyle w:val="SLONormal"/>
        <w:numPr>
          <w:ilvl w:val="2"/>
          <w:numId w:val="34"/>
        </w:numPr>
        <w:spacing w:before="60" w:after="60"/>
        <w:rPr>
          <w:b/>
          <w:bCs/>
          <w:lang w:val="et-EE"/>
        </w:rPr>
      </w:pPr>
      <w:r w:rsidRPr="00516DD8">
        <w:rPr>
          <w:lang w:val="et-EE"/>
        </w:rPr>
        <w:t>Hankija ei koosta pakkumuste avamisel pakkumuste avamise protokolli. Pakkumuste avamisel tehakse hankemenetluses osalevale pakkujale RHS § 113 lg 2 alusel teatavaks pakkujate nimed ja registrikoodid, registrikoodi puudumisel pakkuja tuvastamist võimaldav muu tunnus või isikukood või isikukoodi puudumisel sünniaeg ja esitatud pakkumuste maksumused, sealhulgas pakkumuse osamaksumused, kui neid arvestatakse pakkumuste hindamisel, ning muud pakkumuste hindamise kriteeriumidele vastavad pakkumust iseloomustavad numbrilised näitajad.</w:t>
      </w:r>
    </w:p>
    <w:p w14:paraId="18A2B16C" w14:textId="77777777" w:rsidR="00875312" w:rsidRDefault="002935B5" w:rsidP="00875312">
      <w:pPr>
        <w:pStyle w:val="SLONormal"/>
        <w:numPr>
          <w:ilvl w:val="1"/>
          <w:numId w:val="34"/>
        </w:numPr>
        <w:spacing w:before="60" w:after="60"/>
        <w:rPr>
          <w:b/>
          <w:bCs/>
          <w:lang w:val="et-EE"/>
        </w:rPr>
      </w:pPr>
      <w:bookmarkStart w:id="1" w:name="_Hlk99375335"/>
      <w:proofErr w:type="spellStart"/>
      <w:r w:rsidRPr="007107C3">
        <w:t>Pakkumuse</w:t>
      </w:r>
      <w:proofErr w:type="spellEnd"/>
      <w:r w:rsidRPr="007107C3">
        <w:t xml:space="preserve"> </w:t>
      </w:r>
      <w:proofErr w:type="spellStart"/>
      <w:r w:rsidRPr="007107C3">
        <w:t>tagasivõtmine</w:t>
      </w:r>
      <w:proofErr w:type="spellEnd"/>
      <w:r w:rsidRPr="007107C3">
        <w:t xml:space="preserve"> </w:t>
      </w:r>
      <w:proofErr w:type="spellStart"/>
      <w:r w:rsidRPr="007107C3">
        <w:t>ja</w:t>
      </w:r>
      <w:proofErr w:type="spellEnd"/>
      <w:r w:rsidRPr="007107C3">
        <w:t xml:space="preserve"> </w:t>
      </w:r>
      <w:proofErr w:type="spellStart"/>
      <w:r w:rsidRPr="007107C3">
        <w:t>kahju</w:t>
      </w:r>
      <w:proofErr w:type="spellEnd"/>
      <w:r w:rsidRPr="007107C3">
        <w:t xml:space="preserve"> </w:t>
      </w:r>
      <w:proofErr w:type="spellStart"/>
      <w:r w:rsidRPr="007107C3">
        <w:t>hüvitamine</w:t>
      </w:r>
      <w:bookmarkEnd w:id="1"/>
      <w:proofErr w:type="spellEnd"/>
    </w:p>
    <w:p w14:paraId="51FE20B9" w14:textId="77777777" w:rsidR="00875312" w:rsidRDefault="002935B5" w:rsidP="00875312">
      <w:pPr>
        <w:pStyle w:val="SLONormal"/>
        <w:numPr>
          <w:ilvl w:val="2"/>
          <w:numId w:val="34"/>
        </w:numPr>
        <w:spacing w:before="60" w:after="60"/>
        <w:rPr>
          <w:b/>
          <w:bCs/>
          <w:lang w:val="et-EE"/>
        </w:rPr>
      </w:pPr>
      <w:r w:rsidRPr="00875312">
        <w:rPr>
          <w:lang w:val="et-EE"/>
        </w:rPr>
        <w:t xml:space="preserve">Pakkuja võib pakkumuse tagasi võtta enne pakkumuste esitamise tähtpäeva. </w:t>
      </w:r>
    </w:p>
    <w:p w14:paraId="7EB7D339" w14:textId="4FF80E4A" w:rsidR="00875312" w:rsidRPr="00CA64B5" w:rsidRDefault="002935B5" w:rsidP="00875312">
      <w:pPr>
        <w:pStyle w:val="SLONormal"/>
        <w:numPr>
          <w:ilvl w:val="2"/>
          <w:numId w:val="34"/>
        </w:numPr>
        <w:spacing w:before="60" w:after="60"/>
        <w:rPr>
          <w:b/>
          <w:bCs/>
          <w:lang w:val="et-EE"/>
        </w:rPr>
      </w:pPr>
      <w:r w:rsidRPr="00875312">
        <w:rPr>
          <w:lang w:val="et-EE"/>
        </w:rPr>
        <w:t xml:space="preserve">Kui edukas pakkuja ei allkirjasta hankija antud tähtaja jooksul hankelepingut (sh võtab pakkumuse pärast edukaks tunnistamist aga enne lepingu edastamist </w:t>
      </w:r>
      <w:r w:rsidRPr="00875312">
        <w:rPr>
          <w:lang w:val="et-EE"/>
        </w:rPr>
        <w:lastRenderedPageBreak/>
        <w:t>allkirjastamiseks tagasi) või ei asu nõustumuse andmisega sõlmitud hankelepingut endast tulenevatel põhjustel hankija määratud aja jooksul täitma, on hankijal õigus kohaldada RHS §-s 119 sätestatud õigusi, sh hinnata pakkumusi uuesti, tunnistada edukaks pakkumus, mis on vastavaks tunnistatud pakkumustest majanduslikult soodsaim ja nõuda selliselt pakkujalt kahju hüvitamist.</w:t>
      </w:r>
    </w:p>
    <w:p w14:paraId="7A491674" w14:textId="77777777" w:rsidR="00CA64B5" w:rsidRDefault="00CA64B5" w:rsidP="00CA64B5">
      <w:pPr>
        <w:pStyle w:val="SLONormal"/>
        <w:spacing w:before="60" w:after="60"/>
        <w:ind w:left="1224"/>
        <w:rPr>
          <w:b/>
          <w:bCs/>
          <w:lang w:val="et-EE"/>
        </w:rPr>
      </w:pPr>
    </w:p>
    <w:p w14:paraId="48AE3209" w14:textId="77777777" w:rsidR="00875312" w:rsidRDefault="002935B5" w:rsidP="00875312">
      <w:pPr>
        <w:pStyle w:val="SLONormal"/>
        <w:numPr>
          <w:ilvl w:val="1"/>
          <w:numId w:val="34"/>
        </w:numPr>
        <w:spacing w:before="60" w:after="60"/>
        <w:rPr>
          <w:b/>
          <w:bCs/>
          <w:lang w:val="et-EE"/>
        </w:rPr>
      </w:pPr>
      <w:proofErr w:type="spellStart"/>
      <w:r w:rsidRPr="00FF67FA">
        <w:t>Kõigi</w:t>
      </w:r>
      <w:proofErr w:type="spellEnd"/>
      <w:r w:rsidRPr="00FF67FA">
        <w:t xml:space="preserve"> </w:t>
      </w:r>
      <w:proofErr w:type="spellStart"/>
      <w:r w:rsidRPr="00FF67FA">
        <w:t>pakkumuste</w:t>
      </w:r>
      <w:proofErr w:type="spellEnd"/>
      <w:r w:rsidRPr="00FF67FA">
        <w:t xml:space="preserve"> </w:t>
      </w:r>
      <w:proofErr w:type="spellStart"/>
      <w:r w:rsidRPr="00FF67FA">
        <w:t>tagasilükkamise</w:t>
      </w:r>
      <w:proofErr w:type="spellEnd"/>
      <w:r w:rsidRPr="00FF67FA">
        <w:t xml:space="preserve"> </w:t>
      </w:r>
      <w:proofErr w:type="spellStart"/>
      <w:r w:rsidRPr="00FF67FA">
        <w:t>alused</w:t>
      </w:r>
      <w:proofErr w:type="spellEnd"/>
      <w:r w:rsidRPr="00FF67FA">
        <w:t xml:space="preserve"> </w:t>
      </w:r>
    </w:p>
    <w:p w14:paraId="4146CF94" w14:textId="77777777" w:rsidR="00875312" w:rsidRDefault="002935B5" w:rsidP="00875312">
      <w:pPr>
        <w:pStyle w:val="SLONormal"/>
        <w:numPr>
          <w:ilvl w:val="2"/>
          <w:numId w:val="34"/>
        </w:numPr>
        <w:spacing w:before="60" w:after="60"/>
        <w:rPr>
          <w:b/>
          <w:bCs/>
          <w:lang w:val="et-EE"/>
        </w:rPr>
      </w:pPr>
      <w:r w:rsidRPr="00875312">
        <w:rPr>
          <w:lang w:val="et-EE"/>
        </w:rPr>
        <w:t>Hankijal on õigus lisaks RHS §-s 116 sätestatud alustele kõik pakkumused tagasi lükata siis, kui ei ole tagatud piisav konkurents. Piisava konkurentsi puudumiseks peetakse olukorda, kui riigihanke osas laekub kaks või vähem pakkumust või riigihanke osas tunnistatakse vastavaks ainult üks pakkumus.</w:t>
      </w:r>
    </w:p>
    <w:p w14:paraId="47E641AD" w14:textId="0FCFCBFD" w:rsidR="00875312" w:rsidRPr="00E66052" w:rsidRDefault="002935B5" w:rsidP="00875312">
      <w:pPr>
        <w:pStyle w:val="SLONormal"/>
        <w:numPr>
          <w:ilvl w:val="2"/>
          <w:numId w:val="34"/>
        </w:numPr>
        <w:spacing w:before="60" w:after="60"/>
        <w:rPr>
          <w:b/>
          <w:bCs/>
          <w:lang w:val="et-EE"/>
        </w:rPr>
      </w:pPr>
      <w:r w:rsidRPr="00875312">
        <w:rPr>
          <w:lang w:val="et-EE"/>
        </w:rPr>
        <w:t>Kõigi pakkumuste tagasilükkamise korral RHS § 116 lg 1 p 1 alusel (kõigi pakkumuste või vastavaks tunnistatud pakkumuste maksumused ületavad hankelepingu eeldatavat maksumust), on hankija lähtunud eeldatavast maksumusest, mis on arvutatud lähtudes kokkuleppehinnast</w:t>
      </w:r>
      <w:r w:rsidR="00FC4D46">
        <w:rPr>
          <w:lang w:val="et-EE"/>
        </w:rPr>
        <w:t xml:space="preserve"> I osas</w:t>
      </w:r>
      <w:r w:rsidRPr="00875312">
        <w:rPr>
          <w:lang w:val="et-EE"/>
        </w:rPr>
        <w:t xml:space="preserve"> 6</w:t>
      </w:r>
      <w:r w:rsidR="00FC4D46">
        <w:rPr>
          <w:lang w:val="et-EE"/>
        </w:rPr>
        <w:t>0</w:t>
      </w:r>
      <w:r w:rsidRPr="00875312">
        <w:rPr>
          <w:lang w:val="et-EE"/>
        </w:rPr>
        <w:t xml:space="preserve"> EUR</w:t>
      </w:r>
      <w:r w:rsidR="00FC4D46">
        <w:rPr>
          <w:lang w:val="et-EE"/>
        </w:rPr>
        <w:t>/</w:t>
      </w:r>
      <w:r w:rsidRPr="00875312">
        <w:rPr>
          <w:lang w:val="et-EE"/>
        </w:rPr>
        <w:t>MWh</w:t>
      </w:r>
      <w:r w:rsidR="00FC4D46">
        <w:rPr>
          <w:lang w:val="et-EE"/>
        </w:rPr>
        <w:t xml:space="preserve"> ja II osas 42 EUR/MWh</w:t>
      </w:r>
      <w:r w:rsidRPr="00875312">
        <w:rPr>
          <w:lang w:val="et-EE"/>
        </w:rPr>
        <w:t xml:space="preserve">.  </w:t>
      </w:r>
      <w:r w:rsidR="00FC4D46">
        <w:rPr>
          <w:lang w:val="et-EE"/>
        </w:rPr>
        <w:t xml:space="preserve">Hanke </w:t>
      </w:r>
      <w:r w:rsidR="00A63B0B" w:rsidRPr="00E43085">
        <w:rPr>
          <w:lang w:val="et-EE"/>
        </w:rPr>
        <w:t xml:space="preserve">osasid hinnatakse eraldi, nt kui esimeses hanke osas on eduka pakkuja kokkuleppehind suurem kui </w:t>
      </w:r>
      <w:r w:rsidR="00FC4D46">
        <w:rPr>
          <w:lang w:val="et-EE"/>
        </w:rPr>
        <w:t>vastavas osas maksimaalne kokkulepehind</w:t>
      </w:r>
      <w:r w:rsidR="00A63B0B" w:rsidRPr="00E43085">
        <w:rPr>
          <w:lang w:val="et-EE"/>
        </w:rPr>
        <w:t xml:space="preserve"> ja teises hanke osas on võrdne või madalam kui </w:t>
      </w:r>
      <w:r w:rsidR="00FC4D46">
        <w:rPr>
          <w:lang w:val="et-EE"/>
        </w:rPr>
        <w:t>vastavas osas maksimaalne kokkuleppehind</w:t>
      </w:r>
      <w:r w:rsidR="00A63B0B" w:rsidRPr="00E43085">
        <w:rPr>
          <w:lang w:val="et-EE"/>
        </w:rPr>
        <w:t>, siis lükatakse tagasi ainult esimeses hanke osas eduka pakkuja pakkumus.</w:t>
      </w:r>
    </w:p>
    <w:p w14:paraId="08417776" w14:textId="77777777" w:rsidR="00E66052" w:rsidRDefault="00E66052" w:rsidP="00E66052">
      <w:pPr>
        <w:pStyle w:val="SLONormal"/>
        <w:spacing w:before="60" w:after="60"/>
        <w:ind w:left="1224"/>
        <w:rPr>
          <w:b/>
          <w:bCs/>
          <w:lang w:val="et-EE"/>
        </w:rPr>
      </w:pPr>
    </w:p>
    <w:p w14:paraId="07098E4E" w14:textId="48D1F15D" w:rsidR="00875312" w:rsidRPr="00CA64B5" w:rsidRDefault="002935B5" w:rsidP="00875312">
      <w:pPr>
        <w:pStyle w:val="SLONormal"/>
        <w:numPr>
          <w:ilvl w:val="0"/>
          <w:numId w:val="34"/>
        </w:numPr>
        <w:spacing w:before="60" w:after="60"/>
        <w:rPr>
          <w:lang w:val="et-EE"/>
        </w:rPr>
      </w:pPr>
      <w:r w:rsidRPr="00CA64B5">
        <w:t>TEHNILINE KIRJELDUS</w:t>
      </w:r>
    </w:p>
    <w:p w14:paraId="39255E31" w14:textId="77777777" w:rsidR="00E66052" w:rsidRDefault="00E66052" w:rsidP="00E66052">
      <w:pPr>
        <w:pStyle w:val="SLONormal"/>
        <w:spacing w:before="60" w:after="60"/>
        <w:ind w:left="360"/>
        <w:rPr>
          <w:b/>
          <w:bCs/>
          <w:lang w:val="et-EE"/>
        </w:rPr>
      </w:pPr>
    </w:p>
    <w:p w14:paraId="3137642A" w14:textId="77777777" w:rsidR="00875312" w:rsidRDefault="002935B5" w:rsidP="00875312">
      <w:pPr>
        <w:pStyle w:val="SLONormal"/>
        <w:numPr>
          <w:ilvl w:val="1"/>
          <w:numId w:val="34"/>
        </w:numPr>
        <w:spacing w:before="60" w:after="60"/>
        <w:rPr>
          <w:b/>
          <w:bCs/>
          <w:lang w:val="et-EE"/>
        </w:rPr>
      </w:pPr>
      <w:r w:rsidRPr="00875312">
        <w:rPr>
          <w:lang w:val="et-EE"/>
        </w:rPr>
        <w:t xml:space="preserve">Hankelepingu eseme tehniline kirjeldus on toodud RHAD lisas </w:t>
      </w:r>
      <w:r w:rsidR="000D4A58" w:rsidRPr="00875312">
        <w:rPr>
          <w:lang w:val="et-EE"/>
        </w:rPr>
        <w:t>1</w:t>
      </w:r>
      <w:r w:rsidRPr="00875312">
        <w:rPr>
          <w:lang w:val="et-EE"/>
        </w:rPr>
        <w:t>.</w:t>
      </w:r>
    </w:p>
    <w:p w14:paraId="58AEB721" w14:textId="77777777" w:rsidR="00875312" w:rsidRDefault="002935B5" w:rsidP="00875312">
      <w:pPr>
        <w:pStyle w:val="SLONormal"/>
        <w:numPr>
          <w:ilvl w:val="1"/>
          <w:numId w:val="34"/>
        </w:numPr>
        <w:spacing w:before="60" w:after="60"/>
        <w:rPr>
          <w:b/>
          <w:bCs/>
          <w:lang w:val="et-EE"/>
        </w:rPr>
      </w:pPr>
      <w:r w:rsidRPr="00875312">
        <w:rPr>
          <w:lang w:val="et-EE"/>
        </w:rPr>
        <w:t>Iga viidet, mille hankija teeb riigihanke alusdokumentides mõnele RHS-i § 88 lõikes 2 nimetatud alusele (standardile, tehnilisele tunnustusele, tehnilisele kontrollisüsteemile vms) kui pakkumuse tehnilisele kirjeldusele vastavuse kriteeriumile, tuleb lugeda ja kohaldada selliselt, et see on täiendatud märkega „või sellega samaväärne“. Iga viidet, mille hankija teeb riigihanke alusdokumentides ostuallikale, protsessile, kaubamärgile, patendile, tüübile, päritolule või tootmisviisile, tuleb lugeda ja kohaldada selliselt, et see on täiendatud märkega „või sellega samaväärne“.</w:t>
      </w:r>
    </w:p>
    <w:p w14:paraId="49A18574" w14:textId="77777777" w:rsidR="007B2732" w:rsidRDefault="002935B5" w:rsidP="00875312">
      <w:pPr>
        <w:pStyle w:val="SLONormal"/>
        <w:numPr>
          <w:ilvl w:val="1"/>
          <w:numId w:val="34"/>
        </w:numPr>
        <w:spacing w:before="60" w:after="60"/>
        <w:rPr>
          <w:b/>
          <w:bCs/>
          <w:lang w:val="et-EE"/>
        </w:rPr>
      </w:pPr>
      <w:r w:rsidRPr="00875312">
        <w:rPr>
          <w:lang w:val="et-EE"/>
        </w:rPr>
        <w:t xml:space="preserve">Hankija ei pea samaväärseks elektrienergiat, mis ei ole toodetud taastuvatest energiaallikatest, sealjuures arvestades iga riigihanke osa tehnilises kirjelduses nõutuga. </w:t>
      </w:r>
    </w:p>
    <w:p w14:paraId="0F1F5F98" w14:textId="77777777" w:rsidR="00E66052" w:rsidRPr="00E66052" w:rsidRDefault="002935B5" w:rsidP="007B2732">
      <w:pPr>
        <w:pStyle w:val="SLONormal"/>
        <w:numPr>
          <w:ilvl w:val="1"/>
          <w:numId w:val="34"/>
        </w:numPr>
        <w:spacing w:before="60" w:after="60"/>
        <w:rPr>
          <w:b/>
          <w:bCs/>
          <w:lang w:val="et-EE"/>
        </w:rPr>
      </w:pPr>
      <w:r w:rsidRPr="007B2732">
        <w:rPr>
          <w:lang w:val="et-EE"/>
        </w:rPr>
        <w:t xml:space="preserve">Juhul, kui hankija on teinud viite RHS-i § 88 lõikes 2 nimetatud alusele ning pakkuja kasutab õigust pakkuda sellega samaväärset, tuleb see pakkumuses selgelt välja tuua. </w:t>
      </w:r>
    </w:p>
    <w:p w14:paraId="1AAFF738" w14:textId="52909134" w:rsidR="007B2732" w:rsidRDefault="002935B5" w:rsidP="00E66052">
      <w:pPr>
        <w:pStyle w:val="SLONormal"/>
        <w:spacing w:before="60" w:after="60"/>
        <w:ind w:left="792"/>
        <w:rPr>
          <w:b/>
          <w:bCs/>
          <w:lang w:val="et-EE"/>
        </w:rPr>
      </w:pPr>
      <w:r w:rsidRPr="007B2732">
        <w:rPr>
          <w:lang w:val="et-EE"/>
        </w:rPr>
        <w:t xml:space="preserve"> </w:t>
      </w:r>
    </w:p>
    <w:p w14:paraId="468C24A4" w14:textId="35A73152" w:rsidR="007B2732" w:rsidRPr="00CA64B5" w:rsidRDefault="00E66052" w:rsidP="007B2732">
      <w:pPr>
        <w:pStyle w:val="SLONormal"/>
        <w:numPr>
          <w:ilvl w:val="0"/>
          <w:numId w:val="34"/>
        </w:numPr>
        <w:spacing w:before="60" w:after="60"/>
        <w:rPr>
          <w:lang w:val="et-EE"/>
        </w:rPr>
      </w:pPr>
      <w:r w:rsidRPr="00CA64B5">
        <w:t>PAKKUJATE KVALIFITSEERIMISE TINGIMUSED, KONTROLL JA TUGINEMINE TEISE ISIKU VAHENDITELE</w:t>
      </w:r>
    </w:p>
    <w:p w14:paraId="6A1BD547" w14:textId="77777777" w:rsidR="00E66052" w:rsidRDefault="00E66052" w:rsidP="00E66052">
      <w:pPr>
        <w:pStyle w:val="SLONormal"/>
        <w:spacing w:before="60" w:after="60"/>
        <w:ind w:left="360"/>
        <w:rPr>
          <w:b/>
          <w:bCs/>
          <w:lang w:val="et-EE"/>
        </w:rPr>
      </w:pPr>
    </w:p>
    <w:p w14:paraId="1EB365CF" w14:textId="77777777" w:rsidR="007B2732" w:rsidRDefault="002935B5" w:rsidP="007B2732">
      <w:pPr>
        <w:pStyle w:val="SLONormal"/>
        <w:numPr>
          <w:ilvl w:val="1"/>
          <w:numId w:val="34"/>
        </w:numPr>
        <w:spacing w:before="60" w:after="60"/>
        <w:rPr>
          <w:b/>
          <w:bCs/>
          <w:lang w:val="et-EE"/>
        </w:rPr>
      </w:pPr>
      <w:r w:rsidRPr="007B2732">
        <w:rPr>
          <w:lang w:val="et-EE"/>
        </w:rPr>
        <w:t>Kvalifitseerimise tingimused on esitatud hankepassis RHR-i keskkonnas.</w:t>
      </w:r>
    </w:p>
    <w:p w14:paraId="500205F0" w14:textId="77777777" w:rsidR="007B2732" w:rsidRDefault="002935B5" w:rsidP="007B2732">
      <w:pPr>
        <w:pStyle w:val="SLONormal"/>
        <w:numPr>
          <w:ilvl w:val="1"/>
          <w:numId w:val="34"/>
        </w:numPr>
        <w:spacing w:before="60" w:after="60"/>
        <w:rPr>
          <w:b/>
          <w:bCs/>
          <w:lang w:val="et-EE"/>
        </w:rPr>
      </w:pPr>
      <w:r w:rsidRPr="007B2732">
        <w:rPr>
          <w:lang w:val="et-EE"/>
        </w:rPr>
        <w:t>Hankija kontrollib pakkujate kvalifikatsiooni RHS §-s 98 ja 104 sätestatud korras.</w:t>
      </w:r>
    </w:p>
    <w:p w14:paraId="534865EB" w14:textId="77777777" w:rsidR="007B2732" w:rsidRDefault="002935B5" w:rsidP="007B2732">
      <w:pPr>
        <w:pStyle w:val="SLONormal"/>
        <w:numPr>
          <w:ilvl w:val="1"/>
          <w:numId w:val="34"/>
        </w:numPr>
        <w:spacing w:before="60" w:after="60"/>
        <w:rPr>
          <w:b/>
          <w:bCs/>
          <w:lang w:val="et-EE"/>
        </w:rPr>
      </w:pPr>
      <w:r w:rsidRPr="007B2732">
        <w:rPr>
          <w:lang w:val="et-EE"/>
        </w:rPr>
        <w:t>Pakkuja kvalifitseerimise või kvalifitseerimata jätmise kohta teeb hankija sellekohase kirjaliku otsuse. Kvalifitseerimata jäetud pakkuja ei osale edasises hankemenetluses.</w:t>
      </w:r>
    </w:p>
    <w:p w14:paraId="2ECCB8EC" w14:textId="77777777" w:rsidR="007B2732" w:rsidRDefault="002935B5" w:rsidP="007B2732">
      <w:pPr>
        <w:pStyle w:val="SLONormal"/>
        <w:numPr>
          <w:ilvl w:val="1"/>
          <w:numId w:val="34"/>
        </w:numPr>
        <w:spacing w:before="60" w:after="60"/>
        <w:rPr>
          <w:b/>
          <w:bCs/>
          <w:lang w:val="et-EE"/>
        </w:rPr>
      </w:pPr>
      <w:proofErr w:type="spellStart"/>
      <w:r w:rsidRPr="00061B5F">
        <w:t>Tuginemine</w:t>
      </w:r>
      <w:proofErr w:type="spellEnd"/>
      <w:r w:rsidRPr="00061B5F">
        <w:t xml:space="preserve"> </w:t>
      </w:r>
      <w:proofErr w:type="spellStart"/>
      <w:r w:rsidRPr="00061B5F">
        <w:t>teise</w:t>
      </w:r>
      <w:proofErr w:type="spellEnd"/>
      <w:r w:rsidRPr="00061B5F">
        <w:t xml:space="preserve"> </w:t>
      </w:r>
      <w:proofErr w:type="spellStart"/>
      <w:r w:rsidRPr="00061B5F">
        <w:t>ettevõtja</w:t>
      </w:r>
      <w:proofErr w:type="spellEnd"/>
      <w:r w:rsidRPr="00061B5F">
        <w:t xml:space="preserve"> </w:t>
      </w:r>
      <w:proofErr w:type="spellStart"/>
      <w:r w:rsidRPr="00061B5F">
        <w:t>vahenditele</w:t>
      </w:r>
      <w:proofErr w:type="spellEnd"/>
    </w:p>
    <w:p w14:paraId="390FBD98" w14:textId="77777777" w:rsidR="007B2732" w:rsidRDefault="002935B5" w:rsidP="007B2732">
      <w:pPr>
        <w:pStyle w:val="SLONormal"/>
        <w:numPr>
          <w:ilvl w:val="2"/>
          <w:numId w:val="34"/>
        </w:numPr>
        <w:spacing w:before="60" w:after="60"/>
        <w:rPr>
          <w:b/>
          <w:bCs/>
          <w:lang w:val="et-EE"/>
        </w:rPr>
      </w:pPr>
      <w:r w:rsidRPr="007B2732">
        <w:rPr>
          <w:lang w:val="et-EE"/>
        </w:rPr>
        <w:t xml:space="preserve">Kui pakkuja soovib tõendada oma vastavust majanduslikule ja finantsseisundile ning tehnilisele ja kutsealasele pädevusele esitatud nõuetele konkreetse hankelepingu täitmise raames teise ettevõtja vahendite alusel, sõltumata õigusliku </w:t>
      </w:r>
      <w:r w:rsidRPr="007B2732">
        <w:rPr>
          <w:lang w:val="et-EE"/>
        </w:rPr>
        <w:lastRenderedPageBreak/>
        <w:t>suhte iseloomust selle ettevõtjaga, peab pakkumus sisaldama tõendust, et sellel ettevõtjal on vastavad vahendid olemas ning teine ettevõtja  on nõus vahendite kasutamisega ja pakkuja kasutab neid vahendeid hankelepingu täitmisel (RHS § 103 lg 1).</w:t>
      </w:r>
    </w:p>
    <w:p w14:paraId="7B5DE904" w14:textId="77777777" w:rsidR="007B2732" w:rsidRDefault="002935B5" w:rsidP="007B2732">
      <w:pPr>
        <w:pStyle w:val="SLONormal"/>
        <w:numPr>
          <w:ilvl w:val="2"/>
          <w:numId w:val="34"/>
        </w:numPr>
        <w:spacing w:before="60" w:after="60"/>
        <w:rPr>
          <w:b/>
          <w:bCs/>
          <w:lang w:val="et-EE"/>
        </w:rPr>
      </w:pPr>
      <w:r w:rsidRPr="007B2732">
        <w:rPr>
          <w:lang w:val="et-EE"/>
        </w:rPr>
        <w:t xml:space="preserve">Teise ettevõtja vahenditele tuginemise korral esitab pakkuja enda hankepassis andmed tuginetava ettevõtja kohta ning teise ettevõtja hankepassi. </w:t>
      </w:r>
    </w:p>
    <w:p w14:paraId="0425357C" w14:textId="77777777" w:rsidR="007B2732" w:rsidRDefault="002935B5" w:rsidP="007B2732">
      <w:pPr>
        <w:pStyle w:val="SLONormal"/>
        <w:numPr>
          <w:ilvl w:val="2"/>
          <w:numId w:val="34"/>
        </w:numPr>
        <w:spacing w:before="60" w:after="60"/>
        <w:rPr>
          <w:b/>
          <w:bCs/>
          <w:lang w:val="et-EE"/>
        </w:rPr>
      </w:pPr>
      <w:r w:rsidRPr="007B2732">
        <w:rPr>
          <w:lang w:val="et-EE"/>
        </w:rPr>
        <w:t>Juhul kui pakkuja tugineb hankelepingu täitmisel teise ettevõtja vahenditele, esitab pakkuja teise ettevõtja seadusliku või volitatud esindaja allkirjastatud kinnituse, et teisel ettevõtjal on vastavad vahendid olemas, teine ettevõtja on nõus vahendite kasutamisega ja pakkuja kasutab neid vahendeid hankelepingu täitmisel.</w:t>
      </w:r>
    </w:p>
    <w:p w14:paraId="185F3910" w14:textId="77777777" w:rsidR="007B2732" w:rsidRDefault="002935B5" w:rsidP="007B2732">
      <w:pPr>
        <w:pStyle w:val="SLONormal"/>
        <w:numPr>
          <w:ilvl w:val="2"/>
          <w:numId w:val="34"/>
        </w:numPr>
        <w:spacing w:before="60" w:after="60"/>
        <w:rPr>
          <w:b/>
          <w:bCs/>
          <w:lang w:val="et-EE"/>
        </w:rPr>
      </w:pPr>
      <w:r w:rsidRPr="007B2732">
        <w:rPr>
          <w:lang w:val="et-EE"/>
        </w:rPr>
        <w:t>Riigihangete seaduse § 101 lõike 1 punktis 6 sätestatud hariduse ja kutsekvalifikatsiooni ning § 101 lõike 1 punktis 1 või 2 sätestatud kogemuse puhul on teise ettevõtja vahenditele tuginemine lubatud üksnes juhul, kui hankelepingu või selle osa täitmiseks on vajalik sellise hariduse, kutsekvalifikatsiooni või kogemuse olemasolu ning ettevõtja, kelle vahenditele tuginetakse, täidab vastavat hankelepingut või selle osa isiklikult.</w:t>
      </w:r>
    </w:p>
    <w:p w14:paraId="36CF31A8" w14:textId="77777777" w:rsidR="007B2732" w:rsidRPr="007B2732" w:rsidRDefault="002935B5" w:rsidP="007B2732">
      <w:pPr>
        <w:pStyle w:val="SLONormal"/>
        <w:numPr>
          <w:ilvl w:val="2"/>
          <w:numId w:val="34"/>
        </w:numPr>
        <w:spacing w:before="60" w:after="60"/>
        <w:rPr>
          <w:b/>
          <w:bCs/>
          <w:lang w:val="et-EE"/>
        </w:rPr>
      </w:pPr>
      <w:r w:rsidRPr="007B2732">
        <w:rPr>
          <w:lang w:val="et-EE"/>
        </w:rPr>
        <w:t>Kui pakkuja soovib tõendada oma vastavust majanduslikule ja finantsseisundile esitatud nõuetele teise ettevõtja  vahendite alusel, vastutavad pakkuja ja teine ettevõtja hankelepingu nõuetekohase täitmise eest ühiselt.</w:t>
      </w:r>
    </w:p>
    <w:p w14:paraId="38B00EF2" w14:textId="77777777" w:rsidR="007B2732" w:rsidRDefault="007B2732" w:rsidP="007B2732">
      <w:pPr>
        <w:pStyle w:val="SLONormal"/>
        <w:numPr>
          <w:ilvl w:val="2"/>
          <w:numId w:val="34"/>
        </w:numPr>
        <w:spacing w:before="60" w:after="60"/>
        <w:rPr>
          <w:b/>
          <w:bCs/>
          <w:lang w:val="et-EE"/>
        </w:rPr>
      </w:pPr>
      <w:proofErr w:type="spellStart"/>
      <w:r w:rsidRPr="0090386C">
        <w:t>Kui</w:t>
      </w:r>
      <w:proofErr w:type="spellEnd"/>
      <w:r w:rsidRPr="0090386C">
        <w:t xml:space="preserve"> </w:t>
      </w:r>
      <w:proofErr w:type="spellStart"/>
      <w:r w:rsidRPr="0090386C">
        <w:t>pakkumuse</w:t>
      </w:r>
      <w:proofErr w:type="spellEnd"/>
      <w:r w:rsidRPr="0090386C">
        <w:t xml:space="preserve"> </w:t>
      </w:r>
      <w:proofErr w:type="spellStart"/>
      <w:r w:rsidRPr="0090386C">
        <w:t>esitavad</w:t>
      </w:r>
      <w:proofErr w:type="spellEnd"/>
      <w:r w:rsidRPr="0090386C">
        <w:t xml:space="preserve"> </w:t>
      </w:r>
      <w:proofErr w:type="spellStart"/>
      <w:r w:rsidRPr="0090386C">
        <w:t>mitu</w:t>
      </w:r>
      <w:proofErr w:type="spellEnd"/>
      <w:r w:rsidRPr="0090386C">
        <w:t xml:space="preserve"> </w:t>
      </w:r>
      <w:proofErr w:type="spellStart"/>
      <w:r w:rsidRPr="0090386C">
        <w:t>pakkujat</w:t>
      </w:r>
      <w:proofErr w:type="spellEnd"/>
      <w:r w:rsidRPr="0090386C">
        <w:t xml:space="preserve"> ühiselt, peavad nad hankemenetluse ning hankelepingu sõlmimise ja täitmisega seotud toimingute tegemiseks volitama enda hulgast esindaja. Ühispakkujate aadressiks ning kontaktandmeteks hankemenetluses on volitatud esindaja aadress ja kontaktandmed. Volikiri ja kinnitus ühispakkujate solidaarvastutuse kohta tuleb esitada koos ühise pakkumusega </w:t>
      </w:r>
      <w:r w:rsidRPr="007B2732">
        <w:rPr>
          <w:color w:val="000000" w:themeColor="text1"/>
        </w:rPr>
        <w:t xml:space="preserve">vastavalt Vormile 8. </w:t>
      </w:r>
    </w:p>
    <w:p w14:paraId="63F60D6F" w14:textId="77777777" w:rsidR="007B2732" w:rsidRDefault="002935B5" w:rsidP="007B2732">
      <w:pPr>
        <w:pStyle w:val="SLONormal"/>
        <w:numPr>
          <w:ilvl w:val="1"/>
          <w:numId w:val="34"/>
        </w:numPr>
        <w:spacing w:before="60" w:after="60"/>
        <w:rPr>
          <w:b/>
          <w:bCs/>
          <w:lang w:val="et-EE"/>
        </w:rPr>
      </w:pPr>
      <w:proofErr w:type="spellStart"/>
      <w:r w:rsidRPr="000D6A4D">
        <w:t>Ettevõtja</w:t>
      </w:r>
      <w:proofErr w:type="spellEnd"/>
      <w:r w:rsidRPr="000D6A4D">
        <w:t xml:space="preserve">, </w:t>
      </w:r>
      <w:proofErr w:type="spellStart"/>
      <w:r w:rsidRPr="000D6A4D">
        <w:t>kelle</w:t>
      </w:r>
      <w:proofErr w:type="spellEnd"/>
      <w:r w:rsidRPr="000D6A4D">
        <w:t xml:space="preserve"> </w:t>
      </w:r>
      <w:proofErr w:type="spellStart"/>
      <w:r w:rsidRPr="000D6A4D">
        <w:t>vahenditele</w:t>
      </w:r>
      <w:proofErr w:type="spellEnd"/>
      <w:r w:rsidRPr="000D6A4D">
        <w:t xml:space="preserve"> </w:t>
      </w:r>
      <w:proofErr w:type="spellStart"/>
      <w:r w:rsidRPr="000D6A4D">
        <w:t>tugineti</w:t>
      </w:r>
      <w:proofErr w:type="spellEnd"/>
      <w:r w:rsidRPr="000D6A4D">
        <w:t xml:space="preserve">, </w:t>
      </w:r>
      <w:proofErr w:type="spellStart"/>
      <w:r w:rsidRPr="000D6A4D">
        <w:t>vahetamine</w:t>
      </w:r>
      <w:proofErr w:type="spellEnd"/>
      <w:r w:rsidRPr="000D6A4D">
        <w:t xml:space="preserve"> </w:t>
      </w:r>
      <w:proofErr w:type="spellStart"/>
      <w:r w:rsidRPr="000D6A4D">
        <w:t>hankelepingu</w:t>
      </w:r>
      <w:proofErr w:type="spellEnd"/>
      <w:r w:rsidRPr="000D6A4D">
        <w:t xml:space="preserve"> </w:t>
      </w:r>
      <w:proofErr w:type="spellStart"/>
      <w:r w:rsidRPr="000D6A4D">
        <w:t>täitmise</w:t>
      </w:r>
      <w:proofErr w:type="spellEnd"/>
      <w:r w:rsidRPr="000D6A4D">
        <w:t xml:space="preserve"> </w:t>
      </w:r>
      <w:proofErr w:type="spellStart"/>
      <w:r w:rsidRPr="000D6A4D">
        <w:t>käigus</w:t>
      </w:r>
      <w:proofErr w:type="spellEnd"/>
    </w:p>
    <w:p w14:paraId="09177663" w14:textId="77777777" w:rsidR="007B2732" w:rsidRDefault="002935B5" w:rsidP="007B2732">
      <w:pPr>
        <w:pStyle w:val="SLONormal"/>
        <w:numPr>
          <w:ilvl w:val="2"/>
          <w:numId w:val="34"/>
        </w:numPr>
        <w:spacing w:before="60" w:after="60"/>
        <w:rPr>
          <w:b/>
          <w:bCs/>
          <w:lang w:val="et-EE"/>
        </w:rPr>
      </w:pPr>
      <w:proofErr w:type="spellStart"/>
      <w:r w:rsidRPr="004959C9">
        <w:t>Pakkujal</w:t>
      </w:r>
      <w:proofErr w:type="spellEnd"/>
      <w:r w:rsidRPr="004959C9">
        <w:t xml:space="preserve"> on </w:t>
      </w:r>
      <w:proofErr w:type="spellStart"/>
      <w:r w:rsidRPr="004959C9">
        <w:t>keelatud</w:t>
      </w:r>
      <w:proofErr w:type="spellEnd"/>
      <w:r w:rsidRPr="004959C9">
        <w:t xml:space="preserve"> </w:t>
      </w:r>
      <w:proofErr w:type="spellStart"/>
      <w:r w:rsidRPr="004959C9">
        <w:t>hankelepingu</w:t>
      </w:r>
      <w:proofErr w:type="spellEnd"/>
      <w:r w:rsidRPr="004959C9">
        <w:t xml:space="preserve"> </w:t>
      </w:r>
      <w:proofErr w:type="spellStart"/>
      <w:r w:rsidRPr="004959C9">
        <w:t>täitmise</w:t>
      </w:r>
      <w:proofErr w:type="spellEnd"/>
      <w:r w:rsidRPr="004959C9">
        <w:t xml:space="preserve"> </w:t>
      </w:r>
      <w:proofErr w:type="spellStart"/>
      <w:r w:rsidRPr="004959C9">
        <w:t>kestel</w:t>
      </w:r>
      <w:proofErr w:type="spellEnd"/>
      <w:r w:rsidRPr="004959C9">
        <w:t xml:space="preserve"> </w:t>
      </w:r>
      <w:proofErr w:type="spellStart"/>
      <w:r w:rsidRPr="004959C9">
        <w:t>vahetada</w:t>
      </w:r>
      <w:proofErr w:type="spellEnd"/>
      <w:r w:rsidRPr="004959C9">
        <w:t xml:space="preserve"> (</w:t>
      </w:r>
      <w:proofErr w:type="spellStart"/>
      <w:r w:rsidRPr="004959C9">
        <w:t>asendada</w:t>
      </w:r>
      <w:proofErr w:type="spellEnd"/>
      <w:r w:rsidRPr="004959C9">
        <w:t xml:space="preserve">) </w:t>
      </w:r>
      <w:proofErr w:type="spellStart"/>
      <w:r w:rsidRPr="004959C9">
        <w:t>ettevõtjat</w:t>
      </w:r>
      <w:proofErr w:type="spellEnd"/>
      <w:r w:rsidRPr="004959C9">
        <w:t xml:space="preserve">, </w:t>
      </w:r>
      <w:proofErr w:type="spellStart"/>
      <w:r w:rsidRPr="004959C9">
        <w:t>kelle</w:t>
      </w:r>
      <w:proofErr w:type="spellEnd"/>
      <w:r w:rsidRPr="004959C9">
        <w:t xml:space="preserve"> </w:t>
      </w:r>
      <w:proofErr w:type="spellStart"/>
      <w:r w:rsidRPr="004959C9">
        <w:t>vahenditele</w:t>
      </w:r>
      <w:proofErr w:type="spellEnd"/>
      <w:r w:rsidRPr="004959C9">
        <w:t xml:space="preserve"> </w:t>
      </w:r>
      <w:proofErr w:type="spellStart"/>
      <w:r w:rsidRPr="004959C9">
        <w:t>pakkuja</w:t>
      </w:r>
      <w:proofErr w:type="spellEnd"/>
      <w:r w:rsidRPr="004959C9">
        <w:t xml:space="preserve"> </w:t>
      </w:r>
      <w:proofErr w:type="spellStart"/>
      <w:r w:rsidRPr="004959C9">
        <w:t>tugineb</w:t>
      </w:r>
      <w:proofErr w:type="spellEnd"/>
      <w:r w:rsidRPr="004959C9">
        <w:t xml:space="preserve">, </w:t>
      </w:r>
      <w:proofErr w:type="spellStart"/>
      <w:r w:rsidRPr="004959C9">
        <w:t>ilma</w:t>
      </w:r>
      <w:proofErr w:type="spellEnd"/>
      <w:r w:rsidRPr="004959C9">
        <w:t xml:space="preserve"> </w:t>
      </w:r>
      <w:proofErr w:type="spellStart"/>
      <w:r w:rsidRPr="004959C9">
        <w:t>hankija</w:t>
      </w:r>
      <w:proofErr w:type="spellEnd"/>
      <w:r w:rsidRPr="004959C9">
        <w:t xml:space="preserve"> </w:t>
      </w:r>
      <w:proofErr w:type="spellStart"/>
      <w:r w:rsidRPr="004959C9">
        <w:t>eelneva</w:t>
      </w:r>
      <w:proofErr w:type="spellEnd"/>
      <w:r w:rsidRPr="004959C9">
        <w:t xml:space="preserve"> </w:t>
      </w:r>
      <w:proofErr w:type="spellStart"/>
      <w:r w:rsidRPr="004959C9">
        <w:t>kirjaliku</w:t>
      </w:r>
      <w:proofErr w:type="spellEnd"/>
      <w:r w:rsidRPr="004959C9">
        <w:t xml:space="preserve"> </w:t>
      </w:r>
      <w:proofErr w:type="spellStart"/>
      <w:r w:rsidRPr="004959C9">
        <w:t>nõusolekuta</w:t>
      </w:r>
      <w:proofErr w:type="spellEnd"/>
      <w:r w:rsidRPr="004959C9">
        <w:t>.</w:t>
      </w:r>
    </w:p>
    <w:p w14:paraId="20F25983" w14:textId="00696C37" w:rsidR="007B2732" w:rsidRPr="00E66052" w:rsidRDefault="002935B5" w:rsidP="007B2732">
      <w:pPr>
        <w:pStyle w:val="SLONormal"/>
        <w:numPr>
          <w:ilvl w:val="2"/>
          <w:numId w:val="34"/>
        </w:numPr>
        <w:spacing w:before="60" w:after="60"/>
        <w:rPr>
          <w:b/>
          <w:bCs/>
          <w:lang w:val="et-EE"/>
        </w:rPr>
      </w:pPr>
      <w:proofErr w:type="spellStart"/>
      <w:r w:rsidRPr="004959C9">
        <w:t>Hankija</w:t>
      </w:r>
      <w:proofErr w:type="spellEnd"/>
      <w:r w:rsidRPr="004959C9">
        <w:t xml:space="preserve"> </w:t>
      </w:r>
      <w:proofErr w:type="spellStart"/>
      <w:r w:rsidRPr="004959C9">
        <w:t>ei</w:t>
      </w:r>
      <w:proofErr w:type="spellEnd"/>
      <w:r w:rsidRPr="004959C9">
        <w:t xml:space="preserve"> anna </w:t>
      </w:r>
      <w:proofErr w:type="spellStart"/>
      <w:r w:rsidRPr="004959C9">
        <w:t>kirjalikku</w:t>
      </w:r>
      <w:proofErr w:type="spellEnd"/>
      <w:r w:rsidRPr="004959C9">
        <w:t xml:space="preserve"> nõusolekut, kui asendav ettevõtja ei vasta samadele kvalifitseerimise tingimustele, nagu </w:t>
      </w:r>
      <w:proofErr w:type="gramStart"/>
      <w:r w:rsidRPr="004959C9">
        <w:t>ettevõtja ,</w:t>
      </w:r>
      <w:proofErr w:type="gramEnd"/>
      <w:r w:rsidRPr="004959C9">
        <w:t xml:space="preserve"> keda asendatakse või kui asendaval ettevõtjal  isikul esineb RHS § 95 </w:t>
      </w:r>
      <w:proofErr w:type="spellStart"/>
      <w:r w:rsidRPr="004959C9">
        <w:t>lg</w:t>
      </w:r>
      <w:proofErr w:type="spellEnd"/>
      <w:r w:rsidRPr="004959C9">
        <w:t xml:space="preserve">-s 1 </w:t>
      </w:r>
      <w:proofErr w:type="spellStart"/>
      <w:r w:rsidRPr="004959C9">
        <w:t>sätestatud</w:t>
      </w:r>
      <w:proofErr w:type="spellEnd"/>
      <w:r w:rsidRPr="004959C9">
        <w:t xml:space="preserve"> </w:t>
      </w:r>
      <w:proofErr w:type="spellStart"/>
      <w:r w:rsidRPr="004959C9">
        <w:t>kõrvaldamise</w:t>
      </w:r>
      <w:proofErr w:type="spellEnd"/>
      <w:r w:rsidRPr="004959C9">
        <w:t xml:space="preserve"> </w:t>
      </w:r>
      <w:proofErr w:type="spellStart"/>
      <w:r w:rsidRPr="004959C9">
        <w:t>alus</w:t>
      </w:r>
      <w:proofErr w:type="spellEnd"/>
      <w:r w:rsidRPr="004959C9">
        <w:t>.</w:t>
      </w:r>
    </w:p>
    <w:p w14:paraId="67693493" w14:textId="77777777" w:rsidR="00E66052" w:rsidRPr="002B0CA9" w:rsidRDefault="00E66052" w:rsidP="00E66052">
      <w:pPr>
        <w:pStyle w:val="SLONormal"/>
        <w:spacing w:before="60" w:after="60"/>
        <w:ind w:left="1224"/>
        <w:rPr>
          <w:lang w:val="et-EE"/>
        </w:rPr>
      </w:pPr>
    </w:p>
    <w:p w14:paraId="4D64F8BC" w14:textId="77777777" w:rsidR="00E66052" w:rsidRPr="002B0CA9" w:rsidRDefault="00E66052" w:rsidP="007B2732">
      <w:pPr>
        <w:pStyle w:val="SLONormal"/>
        <w:numPr>
          <w:ilvl w:val="0"/>
          <w:numId w:val="34"/>
        </w:numPr>
        <w:spacing w:before="60" w:after="60"/>
        <w:rPr>
          <w:lang w:val="et-EE"/>
        </w:rPr>
      </w:pPr>
      <w:r w:rsidRPr="002B0CA9">
        <w:t>KÕRVALDAMISE ALUSTE KONTROLL</w:t>
      </w:r>
    </w:p>
    <w:p w14:paraId="0AE68BCE" w14:textId="4A12C6E4" w:rsidR="00E66052" w:rsidRDefault="00E66052" w:rsidP="00E66052">
      <w:pPr>
        <w:pStyle w:val="SLONormal"/>
        <w:spacing w:before="60" w:after="60"/>
        <w:ind w:left="360"/>
        <w:rPr>
          <w:b/>
          <w:bCs/>
          <w:lang w:val="et-EE"/>
        </w:rPr>
      </w:pPr>
      <w:r>
        <w:t xml:space="preserve"> </w:t>
      </w:r>
    </w:p>
    <w:p w14:paraId="3203DB6D" w14:textId="77777777" w:rsidR="00E66052" w:rsidRDefault="002935B5" w:rsidP="007B2732">
      <w:pPr>
        <w:pStyle w:val="SLONormal"/>
        <w:numPr>
          <w:ilvl w:val="1"/>
          <w:numId w:val="34"/>
        </w:numPr>
        <w:spacing w:before="60" w:after="60"/>
        <w:rPr>
          <w:b/>
          <w:bCs/>
          <w:lang w:val="et-EE"/>
        </w:rPr>
      </w:pPr>
      <w:r w:rsidRPr="00E66052">
        <w:rPr>
          <w:lang w:val="et-EE"/>
        </w:rPr>
        <w:t xml:space="preserve">Hankija kontrollib pakkuja suhtes RHS §-s 95 lg-s 1 ja 4 sätestatud kõrvaldamise aluste puudumist RHS </w:t>
      </w:r>
      <w:bookmarkStart w:id="2" w:name="_Hlk99375586"/>
      <w:r w:rsidRPr="00E66052">
        <w:rPr>
          <w:lang w:val="et-EE"/>
        </w:rPr>
        <w:t>§-s 96 ja §-s 104 sätestatud korras</w:t>
      </w:r>
      <w:bookmarkEnd w:id="2"/>
      <w:r w:rsidRPr="00E66052">
        <w:rPr>
          <w:lang w:val="et-EE"/>
        </w:rPr>
        <w:t>.</w:t>
      </w:r>
    </w:p>
    <w:p w14:paraId="63DF165A" w14:textId="77777777" w:rsidR="00E66052" w:rsidRDefault="002935B5" w:rsidP="007B2732">
      <w:pPr>
        <w:pStyle w:val="SLONormal"/>
        <w:numPr>
          <w:ilvl w:val="1"/>
          <w:numId w:val="34"/>
        </w:numPr>
        <w:spacing w:before="60" w:after="60"/>
        <w:rPr>
          <w:b/>
          <w:bCs/>
          <w:lang w:val="et-EE"/>
        </w:rPr>
      </w:pPr>
      <w:r w:rsidRPr="00E66052">
        <w:rPr>
          <w:lang w:val="et-EE"/>
        </w:rPr>
        <w:t>Hankija kontrollib ettevõtja või isiku, kelle vahenditele pakkuja tugineb, kõrvaldamise aluste puudumist §-s 96 ja §-s 104 sätestatud korras.</w:t>
      </w:r>
    </w:p>
    <w:p w14:paraId="41DD2591" w14:textId="17167ADA" w:rsidR="00E66052" w:rsidRPr="00E66052" w:rsidRDefault="002935B5" w:rsidP="00E66052">
      <w:pPr>
        <w:pStyle w:val="SLONormal"/>
        <w:numPr>
          <w:ilvl w:val="1"/>
          <w:numId w:val="34"/>
        </w:numPr>
        <w:spacing w:before="60" w:after="60"/>
        <w:rPr>
          <w:b/>
          <w:bCs/>
          <w:lang w:val="et-EE"/>
        </w:rPr>
      </w:pPr>
      <w:r w:rsidRPr="00E66052">
        <w:rPr>
          <w:lang w:val="et-EE"/>
        </w:rPr>
        <w:t xml:space="preserve">Pakkuja, kes soovib tugineda kõrvaldamise aluste </w:t>
      </w:r>
      <w:proofErr w:type="spellStart"/>
      <w:r w:rsidRPr="00E66052">
        <w:rPr>
          <w:lang w:val="et-EE"/>
        </w:rPr>
        <w:t>kontrollmisel</w:t>
      </w:r>
      <w:proofErr w:type="spellEnd"/>
      <w:r w:rsidRPr="00E66052">
        <w:rPr>
          <w:lang w:val="et-EE"/>
        </w:rPr>
        <w:t xml:space="preserve"> RHS §-s 97 sätestatud heastamise meetmetele, esitab heastamist puudutavad tõendid koos pakkumusega</w:t>
      </w:r>
      <w:r w:rsidR="00810414" w:rsidRPr="00E66052">
        <w:rPr>
          <w:lang w:val="et-EE"/>
        </w:rPr>
        <w:t xml:space="preserve"> või hiljemalt hankija nõudel pärast pakkumuse edukaks tunnistamist ning enne kõrvaldamise aluste täiendavat kontrolli.</w:t>
      </w:r>
    </w:p>
    <w:p w14:paraId="5473AFD9" w14:textId="77777777" w:rsidR="00E66052" w:rsidRDefault="00E66052" w:rsidP="00E66052">
      <w:pPr>
        <w:pStyle w:val="SLONormal"/>
        <w:spacing w:before="60" w:after="60"/>
        <w:ind w:left="792"/>
        <w:rPr>
          <w:b/>
          <w:bCs/>
          <w:lang w:val="et-EE"/>
        </w:rPr>
      </w:pPr>
    </w:p>
    <w:p w14:paraId="69CE128E" w14:textId="56DEA41C" w:rsidR="00E66052" w:rsidRPr="002B0CA9" w:rsidRDefault="00E66052" w:rsidP="00E66052">
      <w:pPr>
        <w:pStyle w:val="SLONormal"/>
        <w:numPr>
          <w:ilvl w:val="0"/>
          <w:numId w:val="34"/>
        </w:numPr>
        <w:spacing w:before="60" w:after="60"/>
        <w:rPr>
          <w:lang w:val="et-EE"/>
        </w:rPr>
      </w:pPr>
      <w:r w:rsidRPr="002B0CA9">
        <w:t xml:space="preserve">PAKKUMUSTE VASTAVUSE KONTROLL </w:t>
      </w:r>
    </w:p>
    <w:p w14:paraId="24060C66" w14:textId="77777777" w:rsidR="00E66052" w:rsidRDefault="00E66052" w:rsidP="00E66052">
      <w:pPr>
        <w:pStyle w:val="SLONormal"/>
        <w:spacing w:before="60" w:after="60"/>
        <w:ind w:left="360"/>
        <w:rPr>
          <w:b/>
          <w:bCs/>
          <w:lang w:val="et-EE"/>
        </w:rPr>
      </w:pPr>
    </w:p>
    <w:p w14:paraId="4FC69F28" w14:textId="77777777" w:rsidR="00E66052" w:rsidRDefault="002935B5" w:rsidP="00E66052">
      <w:pPr>
        <w:pStyle w:val="SLONormal"/>
        <w:numPr>
          <w:ilvl w:val="1"/>
          <w:numId w:val="34"/>
        </w:numPr>
        <w:spacing w:before="60" w:after="60"/>
        <w:rPr>
          <w:b/>
          <w:bCs/>
          <w:lang w:val="et-EE"/>
        </w:rPr>
      </w:pPr>
      <w:r w:rsidRPr="00E66052">
        <w:rPr>
          <w:lang w:val="et-EE"/>
        </w:rPr>
        <w:t>Hankija kontrollib pakkumuste vastavust RHS §-s 114 sätestatud korras.</w:t>
      </w:r>
    </w:p>
    <w:p w14:paraId="4D23A667" w14:textId="6BB3A98A" w:rsidR="00E66052" w:rsidRPr="00E66052" w:rsidRDefault="002935B5" w:rsidP="00E66052">
      <w:pPr>
        <w:pStyle w:val="SLONormal"/>
        <w:numPr>
          <w:ilvl w:val="1"/>
          <w:numId w:val="34"/>
        </w:numPr>
        <w:spacing w:before="60" w:after="60"/>
        <w:rPr>
          <w:b/>
          <w:bCs/>
          <w:lang w:val="et-EE"/>
        </w:rPr>
      </w:pPr>
      <w:r w:rsidRPr="00E66052">
        <w:rPr>
          <w:lang w:val="et-EE"/>
        </w:rPr>
        <w:lastRenderedPageBreak/>
        <w:t>Hankija jätab endale õiguse kasutada RHS § 52 lg-s 3 sätestatud võimalust (sh ka pärast pakkumuste esitamist) kontrollida pakkumuste vastavust riigihanke alusdokumentides esitatud tingimustele ning hinnata vastavaks tunnistatud pakkumusi RHS-is sätestatud korras enne pakkujate suhtes kõrvaldamise aluste puudumise ja kvalifikatsiooni kontrollimist.</w:t>
      </w:r>
    </w:p>
    <w:p w14:paraId="667BF117" w14:textId="77777777" w:rsidR="00E66052" w:rsidRPr="002B0CA9" w:rsidRDefault="00E66052" w:rsidP="00E66052">
      <w:pPr>
        <w:pStyle w:val="SLONormal"/>
        <w:spacing w:before="60" w:after="60"/>
        <w:ind w:left="792"/>
        <w:rPr>
          <w:lang w:val="et-EE"/>
        </w:rPr>
      </w:pPr>
    </w:p>
    <w:p w14:paraId="4D929DC0" w14:textId="3C859473" w:rsidR="00E66052" w:rsidRPr="002B0CA9" w:rsidRDefault="00E66052" w:rsidP="00E66052">
      <w:pPr>
        <w:pStyle w:val="SLONormal"/>
        <w:numPr>
          <w:ilvl w:val="0"/>
          <w:numId w:val="34"/>
        </w:numPr>
        <w:spacing w:before="60" w:after="60"/>
        <w:rPr>
          <w:lang w:val="et-EE"/>
        </w:rPr>
      </w:pPr>
      <w:r w:rsidRPr="002B0CA9">
        <w:t xml:space="preserve">PAKKUMUSTE HINDAMINE JA EDUKAKS TUNNISTAMINE </w:t>
      </w:r>
    </w:p>
    <w:p w14:paraId="6DFF9040" w14:textId="77777777" w:rsidR="00E66052" w:rsidRDefault="00E66052" w:rsidP="00E66052">
      <w:pPr>
        <w:pStyle w:val="SLONormal"/>
        <w:spacing w:before="60" w:after="60"/>
        <w:ind w:left="360"/>
        <w:rPr>
          <w:b/>
          <w:bCs/>
          <w:lang w:val="et-EE"/>
        </w:rPr>
      </w:pPr>
    </w:p>
    <w:p w14:paraId="73916589" w14:textId="19CF9A65" w:rsidR="00E66052" w:rsidRDefault="002935B5" w:rsidP="00E66052">
      <w:pPr>
        <w:pStyle w:val="SLONormal"/>
        <w:numPr>
          <w:ilvl w:val="1"/>
          <w:numId w:val="34"/>
        </w:numPr>
        <w:spacing w:before="60" w:after="60"/>
        <w:rPr>
          <w:b/>
          <w:bCs/>
          <w:lang w:val="et-EE"/>
        </w:rPr>
      </w:pPr>
      <w:r w:rsidRPr="00E66052">
        <w:rPr>
          <w:lang w:val="et-EE"/>
        </w:rPr>
        <w:t xml:space="preserve">Hankija tunnistab põhjendatud kirjaliku otsusega edukaks pakkumuste hindamise kriteeriumide kohaselt </w:t>
      </w:r>
      <w:r w:rsidR="00786A97">
        <w:rPr>
          <w:lang w:val="et-EE"/>
        </w:rPr>
        <w:t xml:space="preserve">I </w:t>
      </w:r>
      <w:r w:rsidR="00CB6DB5">
        <w:rPr>
          <w:lang w:val="et-EE"/>
        </w:rPr>
        <w:t>hanke</w:t>
      </w:r>
      <w:r w:rsidR="00786A97">
        <w:rPr>
          <w:lang w:val="et-EE"/>
        </w:rPr>
        <w:t xml:space="preserve">osas </w:t>
      </w:r>
      <w:r w:rsidRPr="00E66052">
        <w:rPr>
          <w:lang w:val="et-EE"/>
        </w:rPr>
        <w:t>kuni k</w:t>
      </w:r>
      <w:r w:rsidR="00786A97">
        <w:rPr>
          <w:lang w:val="et-EE"/>
        </w:rPr>
        <w:t xml:space="preserve">olm ja II </w:t>
      </w:r>
      <w:r w:rsidR="00CB6DB5">
        <w:rPr>
          <w:lang w:val="et-EE"/>
        </w:rPr>
        <w:t>hanke</w:t>
      </w:r>
      <w:r w:rsidR="00786A97">
        <w:rPr>
          <w:lang w:val="et-EE"/>
        </w:rPr>
        <w:t xml:space="preserve">osas kuni </w:t>
      </w:r>
      <w:r w:rsidR="0035352D">
        <w:rPr>
          <w:lang w:val="et-EE"/>
        </w:rPr>
        <w:t>neli</w:t>
      </w:r>
      <w:r w:rsidRPr="00E66052">
        <w:rPr>
          <w:lang w:val="et-EE"/>
        </w:rPr>
        <w:t xml:space="preserve"> majanduslikult soodsaimat pakkumust.</w:t>
      </w:r>
    </w:p>
    <w:p w14:paraId="2E806F8B" w14:textId="77777777" w:rsidR="00E66052" w:rsidRDefault="002935B5" w:rsidP="00E66052">
      <w:pPr>
        <w:pStyle w:val="SLONormal"/>
        <w:numPr>
          <w:ilvl w:val="1"/>
          <w:numId w:val="34"/>
        </w:numPr>
        <w:spacing w:before="60" w:after="60"/>
        <w:rPr>
          <w:b/>
          <w:bCs/>
          <w:lang w:val="et-EE"/>
        </w:rPr>
      </w:pPr>
      <w:r w:rsidRPr="00E66052">
        <w:rPr>
          <w:lang w:val="et-EE"/>
        </w:rPr>
        <w:t xml:space="preserve">Hankija arvestab majanduslikult soodsaima pakkumuse väljaselgitamisel ainult pakkumuse maksumust (elektri kokkuleppe hind ühe MWh kohta eurodes km-ta) ja tunnistab pakkumuse(d) mõlemas riigihanke osas edukaks soodsaima pakutava EUR/MWh hinna järgi. </w:t>
      </w:r>
    </w:p>
    <w:p w14:paraId="0CE6E0FD" w14:textId="2A60BF0B" w:rsidR="00450554" w:rsidRPr="00786A97" w:rsidRDefault="002935B5" w:rsidP="00786A97">
      <w:pPr>
        <w:pStyle w:val="SLONormal"/>
        <w:numPr>
          <w:ilvl w:val="1"/>
          <w:numId w:val="34"/>
        </w:numPr>
        <w:spacing w:before="60" w:after="60"/>
        <w:rPr>
          <w:b/>
          <w:bCs/>
          <w:lang w:val="et-EE"/>
        </w:rPr>
      </w:pPr>
      <w:r w:rsidRPr="00E66052">
        <w:rPr>
          <w:lang w:val="et-EE"/>
        </w:rPr>
        <w:t>Pakkuja esitab pakutava EUR/MWh hinna sendi täpsusega ilma käibemaksuta kuni kaks kohta pärast koma RHAD vormis 3.</w:t>
      </w:r>
    </w:p>
    <w:p w14:paraId="33189323" w14:textId="77777777" w:rsidR="00450554" w:rsidRDefault="002935B5" w:rsidP="00450554">
      <w:pPr>
        <w:pStyle w:val="SLONormal"/>
        <w:numPr>
          <w:ilvl w:val="1"/>
          <w:numId w:val="34"/>
        </w:numPr>
        <w:spacing w:before="60" w:after="60"/>
        <w:rPr>
          <w:b/>
          <w:bCs/>
          <w:lang w:val="et-EE"/>
        </w:rPr>
      </w:pPr>
      <w:proofErr w:type="spellStart"/>
      <w:r w:rsidRPr="00D6303C">
        <w:t>Pakkumuste</w:t>
      </w:r>
      <w:proofErr w:type="spellEnd"/>
      <w:r w:rsidRPr="00D6303C">
        <w:t xml:space="preserve"> </w:t>
      </w:r>
      <w:proofErr w:type="spellStart"/>
      <w:r w:rsidRPr="00D6303C">
        <w:t>edukaks</w:t>
      </w:r>
      <w:proofErr w:type="spellEnd"/>
      <w:r w:rsidRPr="00D6303C">
        <w:t xml:space="preserve"> </w:t>
      </w:r>
      <w:proofErr w:type="spellStart"/>
      <w:r w:rsidRPr="00D6303C">
        <w:t>tunnistamise</w:t>
      </w:r>
      <w:proofErr w:type="spellEnd"/>
      <w:r w:rsidRPr="00D6303C">
        <w:t xml:space="preserve"> </w:t>
      </w:r>
      <w:proofErr w:type="spellStart"/>
      <w:r w:rsidRPr="00D6303C">
        <w:t>erisused</w:t>
      </w:r>
      <w:proofErr w:type="spellEnd"/>
      <w:r w:rsidRPr="00D6303C">
        <w:t xml:space="preserve"> </w:t>
      </w:r>
      <w:proofErr w:type="spellStart"/>
      <w:r>
        <w:t>hinnavahe</w:t>
      </w:r>
      <w:proofErr w:type="spellEnd"/>
      <w:r>
        <w:t xml:space="preserve"> </w:t>
      </w:r>
      <w:proofErr w:type="spellStart"/>
      <w:r>
        <w:t>lepingute</w:t>
      </w:r>
      <w:proofErr w:type="spellEnd"/>
      <w:r w:rsidRPr="00D6303C">
        <w:t xml:space="preserve"> </w:t>
      </w:r>
      <w:proofErr w:type="spellStart"/>
      <w:r w:rsidRPr="00D6303C">
        <w:t>mahu</w:t>
      </w:r>
      <w:proofErr w:type="spellEnd"/>
      <w:r w:rsidRPr="00D6303C">
        <w:t xml:space="preserve"> </w:t>
      </w:r>
      <w:proofErr w:type="spellStart"/>
      <w:r w:rsidRPr="00D6303C">
        <w:t>täitmiseks</w:t>
      </w:r>
      <w:proofErr w:type="spellEnd"/>
    </w:p>
    <w:p w14:paraId="722F7FE2" w14:textId="1E8C62BF" w:rsidR="00450554" w:rsidRPr="00E43085" w:rsidRDefault="002935B5" w:rsidP="00450554">
      <w:pPr>
        <w:pStyle w:val="SLONormal"/>
        <w:numPr>
          <w:ilvl w:val="2"/>
          <w:numId w:val="34"/>
        </w:numPr>
        <w:spacing w:before="60" w:after="60"/>
        <w:rPr>
          <w:b/>
          <w:bCs/>
          <w:lang w:val="et-EE"/>
        </w:rPr>
      </w:pPr>
      <w:r w:rsidRPr="00E43085">
        <w:rPr>
          <w:lang w:val="et-EE"/>
        </w:rPr>
        <w:t xml:space="preserve">Hankija eesmärk on riigihanke </w:t>
      </w:r>
      <w:r w:rsidR="0035352D">
        <w:rPr>
          <w:lang w:val="et-EE"/>
        </w:rPr>
        <w:t xml:space="preserve">I </w:t>
      </w:r>
      <w:r w:rsidRPr="00E43085">
        <w:rPr>
          <w:lang w:val="et-EE"/>
        </w:rPr>
        <w:t>osas  katta lepingu(te)</w:t>
      </w:r>
      <w:proofErr w:type="spellStart"/>
      <w:r w:rsidRPr="00E43085">
        <w:rPr>
          <w:lang w:val="et-EE"/>
        </w:rPr>
        <w:t>ga</w:t>
      </w:r>
      <w:proofErr w:type="spellEnd"/>
      <w:r w:rsidRPr="00E43085">
        <w:rPr>
          <w:lang w:val="et-EE"/>
        </w:rPr>
        <w:t xml:space="preserve"> </w:t>
      </w:r>
      <w:r w:rsidR="00761AF3" w:rsidRPr="00E43085">
        <w:rPr>
          <w:lang w:val="et-EE"/>
        </w:rPr>
        <w:t>12 kuuline periood</w:t>
      </w:r>
      <w:r w:rsidRPr="00E43085">
        <w:rPr>
          <w:lang w:val="et-EE"/>
        </w:rPr>
        <w:t xml:space="preserve"> taastuvelektri tarbimine </w:t>
      </w:r>
      <w:r w:rsidR="00761AF3" w:rsidRPr="00E43085">
        <w:rPr>
          <w:lang w:val="et-EE"/>
        </w:rPr>
        <w:t>koguses</w:t>
      </w:r>
      <w:r w:rsidRPr="00E43085">
        <w:rPr>
          <w:lang w:val="et-EE"/>
        </w:rPr>
        <w:t xml:space="preserve"> kuni 30 </w:t>
      </w:r>
      <w:proofErr w:type="spellStart"/>
      <w:r w:rsidRPr="00E43085">
        <w:rPr>
          <w:lang w:val="et-EE"/>
        </w:rPr>
        <w:t>GWh</w:t>
      </w:r>
      <w:proofErr w:type="spellEnd"/>
      <w:r w:rsidRPr="00E43085">
        <w:rPr>
          <w:lang w:val="et-EE"/>
        </w:rPr>
        <w:t xml:space="preserve"> </w:t>
      </w:r>
      <w:r w:rsidR="006B0067">
        <w:rPr>
          <w:lang w:val="et-EE"/>
        </w:rPr>
        <w:t xml:space="preserve">(suurendamise korral kuni 35 </w:t>
      </w:r>
      <w:proofErr w:type="spellStart"/>
      <w:r w:rsidR="006B0067">
        <w:rPr>
          <w:lang w:val="et-EE"/>
        </w:rPr>
        <w:t>GWh</w:t>
      </w:r>
      <w:proofErr w:type="spellEnd"/>
      <w:r w:rsidR="006B0067">
        <w:rPr>
          <w:lang w:val="et-EE"/>
        </w:rPr>
        <w:t xml:space="preserve">) </w:t>
      </w:r>
      <w:r w:rsidRPr="00E43085">
        <w:rPr>
          <w:lang w:val="et-EE"/>
        </w:rPr>
        <w:t>ja</w:t>
      </w:r>
      <w:r w:rsidR="0035352D">
        <w:rPr>
          <w:lang w:val="et-EE"/>
        </w:rPr>
        <w:t xml:space="preserve"> II</w:t>
      </w:r>
      <w:r w:rsidRPr="00E43085">
        <w:rPr>
          <w:lang w:val="et-EE"/>
        </w:rPr>
        <w:t xml:space="preserve"> osas kuni 70 </w:t>
      </w:r>
      <w:proofErr w:type="spellStart"/>
      <w:r w:rsidRPr="00E43085">
        <w:rPr>
          <w:lang w:val="et-EE"/>
        </w:rPr>
        <w:t>GWh</w:t>
      </w:r>
      <w:proofErr w:type="spellEnd"/>
      <w:r w:rsidR="006B0067">
        <w:rPr>
          <w:lang w:val="et-EE"/>
        </w:rPr>
        <w:t xml:space="preserve"> (suurendamise korral kuni </w:t>
      </w:r>
      <w:r w:rsidR="002F6F1B">
        <w:rPr>
          <w:lang w:val="et-EE"/>
        </w:rPr>
        <w:t xml:space="preserve">85 </w:t>
      </w:r>
      <w:proofErr w:type="spellStart"/>
      <w:r w:rsidR="002F6F1B">
        <w:rPr>
          <w:lang w:val="et-EE"/>
        </w:rPr>
        <w:t>GWh</w:t>
      </w:r>
      <w:proofErr w:type="spellEnd"/>
      <w:r w:rsidR="002F6F1B">
        <w:rPr>
          <w:lang w:val="et-EE"/>
        </w:rPr>
        <w:t>)</w:t>
      </w:r>
      <w:r w:rsidRPr="00E43085">
        <w:rPr>
          <w:lang w:val="et-EE"/>
        </w:rPr>
        <w:t xml:space="preserve">. Kui vastav </w:t>
      </w:r>
      <w:r w:rsidR="00761AF3" w:rsidRPr="00E43085">
        <w:rPr>
          <w:lang w:val="et-EE"/>
        </w:rPr>
        <w:t>kogus</w:t>
      </w:r>
      <w:r w:rsidRPr="00E43085">
        <w:rPr>
          <w:lang w:val="et-EE"/>
        </w:rPr>
        <w:t xml:space="preserve"> ei täitu hankes majanduslikult soodsaima pakkumuse esitanud pakkumuses toodud </w:t>
      </w:r>
      <w:r w:rsidR="00761AF3" w:rsidRPr="00E43085">
        <w:rPr>
          <w:lang w:val="et-EE"/>
        </w:rPr>
        <w:t>kogusega</w:t>
      </w:r>
      <w:r w:rsidRPr="00E43085">
        <w:rPr>
          <w:lang w:val="et-EE"/>
        </w:rPr>
        <w:t xml:space="preserve">, siis lisaks majanduslikult soodsaimale pakkumusel tunnistatakse edukaks järgmine majanduslikult soodsaim pakkumus. </w:t>
      </w:r>
    </w:p>
    <w:p w14:paraId="6268D31C" w14:textId="536EA8EF" w:rsidR="00450554" w:rsidRPr="00E43085" w:rsidRDefault="002748A2" w:rsidP="00450554">
      <w:pPr>
        <w:pStyle w:val="SLONormal"/>
        <w:numPr>
          <w:ilvl w:val="2"/>
          <w:numId w:val="34"/>
        </w:numPr>
        <w:spacing w:before="60" w:after="60"/>
        <w:rPr>
          <w:b/>
          <w:bCs/>
          <w:lang w:val="et-EE"/>
        </w:rPr>
      </w:pPr>
      <w:r w:rsidRPr="00E43085">
        <w:rPr>
          <w:lang w:val="et-EE"/>
        </w:rPr>
        <w:t xml:space="preserve">Hankija ei tunnista edukaks majanduslikult soodsuselt järgmist pakkumust, kui kahe edukaks tunnistatud pakkumuse pakutavad kogused kokku ületaks riigihanke vastavas osas hankija seatud aastase tarbimise mahu ülempiiri (st vastavalt 30 </w:t>
      </w:r>
      <w:proofErr w:type="spellStart"/>
      <w:r w:rsidRPr="00E43085">
        <w:rPr>
          <w:lang w:val="et-EE"/>
        </w:rPr>
        <w:t>GWh</w:t>
      </w:r>
      <w:proofErr w:type="spellEnd"/>
      <w:r w:rsidR="002F6F1B">
        <w:rPr>
          <w:lang w:val="et-EE"/>
        </w:rPr>
        <w:t xml:space="preserve">  (suurendamise korral 35)</w:t>
      </w:r>
      <w:r w:rsidRPr="00E43085">
        <w:rPr>
          <w:lang w:val="et-EE"/>
        </w:rPr>
        <w:t xml:space="preserve"> ja 70 </w:t>
      </w:r>
      <w:proofErr w:type="spellStart"/>
      <w:r w:rsidRPr="00E43085">
        <w:rPr>
          <w:lang w:val="et-EE"/>
        </w:rPr>
        <w:t>GWh</w:t>
      </w:r>
      <w:proofErr w:type="spellEnd"/>
      <w:r w:rsidR="002F6F1B">
        <w:rPr>
          <w:lang w:val="et-EE"/>
        </w:rPr>
        <w:t xml:space="preserve"> (suurendamise korral 85 </w:t>
      </w:r>
      <w:proofErr w:type="spellStart"/>
      <w:r w:rsidR="002F6F1B">
        <w:rPr>
          <w:lang w:val="et-EE"/>
        </w:rPr>
        <w:t>GWh</w:t>
      </w:r>
      <w:proofErr w:type="spellEnd"/>
      <w:r w:rsidR="002F6F1B">
        <w:rPr>
          <w:lang w:val="et-EE"/>
        </w:rPr>
        <w:t>)</w:t>
      </w:r>
      <w:r w:rsidRPr="00E43085">
        <w:rPr>
          <w:lang w:val="et-EE"/>
        </w:rPr>
        <w:t>). Sellisel juhul tunnistab hankija edukaks ainult majanduslikult soodsaima pakkumuse.</w:t>
      </w:r>
    </w:p>
    <w:p w14:paraId="5CC859DD" w14:textId="134F3F1A" w:rsidR="00450554" w:rsidRPr="00D76AC4" w:rsidRDefault="002935B5" w:rsidP="00D76AC4">
      <w:pPr>
        <w:pStyle w:val="SLONormal"/>
        <w:numPr>
          <w:ilvl w:val="2"/>
          <w:numId w:val="34"/>
        </w:numPr>
        <w:spacing w:before="60" w:after="60"/>
        <w:rPr>
          <w:b/>
          <w:bCs/>
          <w:lang w:val="et-EE"/>
        </w:rPr>
      </w:pPr>
      <w:r w:rsidRPr="00E43085">
        <w:rPr>
          <w:lang w:val="et-EE"/>
        </w:rPr>
        <w:t xml:space="preserve">Teise majanduslikult soodsaima pakkumuse puhul võtab Hankija arvesse pakkuja poolt pakkumuses esitatud </w:t>
      </w:r>
      <w:r w:rsidR="00246A73" w:rsidRPr="00E43085">
        <w:rPr>
          <w:lang w:val="et-EE"/>
        </w:rPr>
        <w:t>kogusest maksimaalse koguse</w:t>
      </w:r>
      <w:r w:rsidR="002748A2" w:rsidRPr="00E43085">
        <w:rPr>
          <w:lang w:val="et-EE"/>
        </w:rPr>
        <w:t>,</w:t>
      </w:r>
      <w:r w:rsidR="00246A73" w:rsidRPr="00E43085">
        <w:rPr>
          <w:lang w:val="et-EE"/>
        </w:rPr>
        <w:t xml:space="preserve"> arvestades, et </w:t>
      </w:r>
      <w:r w:rsidR="002748A2" w:rsidRPr="00E43085">
        <w:rPr>
          <w:lang w:val="et-EE"/>
        </w:rPr>
        <w:t xml:space="preserve">koos majanduslikult soodsaima pakkumuse kogusega ei ületata </w:t>
      </w:r>
      <w:r w:rsidR="00450554" w:rsidRPr="00E43085">
        <w:rPr>
          <w:lang w:val="et-EE"/>
        </w:rPr>
        <w:t xml:space="preserve">vastavas riigihanke osas hankija seatud aastast taastuvelektri tarbimise kogust. </w:t>
      </w:r>
    </w:p>
    <w:p w14:paraId="168D337B" w14:textId="77777777" w:rsidR="00450554" w:rsidRDefault="002935B5" w:rsidP="00450554">
      <w:pPr>
        <w:pStyle w:val="SLONormal"/>
        <w:numPr>
          <w:ilvl w:val="1"/>
          <w:numId w:val="34"/>
        </w:numPr>
        <w:spacing w:before="60" w:after="60"/>
        <w:rPr>
          <w:b/>
          <w:bCs/>
          <w:lang w:val="et-EE"/>
        </w:rPr>
      </w:pPr>
      <w:proofErr w:type="spellStart"/>
      <w:r w:rsidRPr="0053289F">
        <w:t>Pakkumuste</w:t>
      </w:r>
      <w:proofErr w:type="spellEnd"/>
      <w:r w:rsidRPr="0053289F">
        <w:t xml:space="preserve"> </w:t>
      </w:r>
      <w:proofErr w:type="spellStart"/>
      <w:r w:rsidRPr="0053289F">
        <w:t>edukaks</w:t>
      </w:r>
      <w:proofErr w:type="spellEnd"/>
      <w:r w:rsidRPr="0053289F">
        <w:t xml:space="preserve"> </w:t>
      </w:r>
      <w:proofErr w:type="spellStart"/>
      <w:r w:rsidRPr="0053289F">
        <w:t>tunnistamise</w:t>
      </w:r>
      <w:proofErr w:type="spellEnd"/>
      <w:r w:rsidRPr="0053289F">
        <w:t xml:space="preserve"> </w:t>
      </w:r>
      <w:proofErr w:type="spellStart"/>
      <w:r w:rsidRPr="0053289F">
        <w:t>erisused</w:t>
      </w:r>
      <w:proofErr w:type="spellEnd"/>
      <w:r w:rsidRPr="0053289F">
        <w:t xml:space="preserve"> </w:t>
      </w:r>
      <w:proofErr w:type="spellStart"/>
      <w:r w:rsidRPr="0053289F">
        <w:t>m</w:t>
      </w:r>
      <w:r>
        <w:t>aksumuse</w:t>
      </w:r>
      <w:proofErr w:type="spellEnd"/>
      <w:r>
        <w:t xml:space="preserve"> </w:t>
      </w:r>
      <w:proofErr w:type="spellStart"/>
      <w:r>
        <w:t>ja</w:t>
      </w:r>
      <w:proofErr w:type="spellEnd"/>
      <w:r>
        <w:t xml:space="preserve"> </w:t>
      </w:r>
      <w:proofErr w:type="spellStart"/>
      <w:r>
        <w:t>koguse</w:t>
      </w:r>
      <w:proofErr w:type="spellEnd"/>
      <w:r>
        <w:t xml:space="preserve"> </w:t>
      </w:r>
      <w:proofErr w:type="spellStart"/>
      <w:r>
        <w:t>võrdsuse</w:t>
      </w:r>
      <w:proofErr w:type="spellEnd"/>
      <w:r>
        <w:t xml:space="preserve"> </w:t>
      </w:r>
      <w:proofErr w:type="spellStart"/>
      <w:r>
        <w:t>korral</w:t>
      </w:r>
      <w:proofErr w:type="spellEnd"/>
    </w:p>
    <w:p w14:paraId="2953069D" w14:textId="77777777" w:rsidR="00450554" w:rsidRDefault="002935B5" w:rsidP="00450554">
      <w:pPr>
        <w:pStyle w:val="SLONormal"/>
        <w:numPr>
          <w:ilvl w:val="2"/>
          <w:numId w:val="34"/>
        </w:numPr>
        <w:spacing w:before="60" w:after="60"/>
        <w:rPr>
          <w:b/>
          <w:bCs/>
          <w:lang w:val="et-EE"/>
        </w:rPr>
      </w:pPr>
      <w:proofErr w:type="spellStart"/>
      <w:r w:rsidRPr="00BA3CF9">
        <w:t>Juhul</w:t>
      </w:r>
      <w:proofErr w:type="spellEnd"/>
      <w:r w:rsidRPr="00BA3CF9">
        <w:t xml:space="preserve"> </w:t>
      </w:r>
      <w:proofErr w:type="spellStart"/>
      <w:r w:rsidRPr="00BA3CF9">
        <w:t>kui</w:t>
      </w:r>
      <w:proofErr w:type="spellEnd"/>
      <w:r w:rsidRPr="00BA3CF9">
        <w:t xml:space="preserve"> </w:t>
      </w:r>
      <w:proofErr w:type="spellStart"/>
      <w:r w:rsidRPr="00BA3CF9">
        <w:t>majanduslikult</w:t>
      </w:r>
      <w:proofErr w:type="spellEnd"/>
      <w:r w:rsidRPr="00BA3CF9">
        <w:t xml:space="preserve"> </w:t>
      </w:r>
      <w:proofErr w:type="spellStart"/>
      <w:r w:rsidRPr="00BA3CF9">
        <w:t>soodsaimate</w:t>
      </w:r>
      <w:proofErr w:type="spellEnd"/>
      <w:r w:rsidRPr="00BA3CF9">
        <w:t xml:space="preserve"> </w:t>
      </w:r>
      <w:proofErr w:type="spellStart"/>
      <w:r w:rsidRPr="00BA3CF9">
        <w:t>pakkumuste</w:t>
      </w:r>
      <w:proofErr w:type="spellEnd"/>
      <w:r w:rsidRPr="00BA3CF9">
        <w:t xml:space="preserve"> </w:t>
      </w:r>
      <w:proofErr w:type="spellStart"/>
      <w:r w:rsidRPr="00BA3CF9">
        <w:t>maksumus</w:t>
      </w:r>
      <w:proofErr w:type="spellEnd"/>
      <w:r w:rsidRPr="00BA3CF9">
        <w:t xml:space="preserve"> on </w:t>
      </w:r>
      <w:proofErr w:type="spellStart"/>
      <w:r w:rsidRPr="00BA3CF9">
        <w:t>võrdne</w:t>
      </w:r>
      <w:proofErr w:type="spellEnd"/>
      <w:r w:rsidRPr="00BA3CF9">
        <w:t xml:space="preserve">, </w:t>
      </w:r>
      <w:proofErr w:type="spellStart"/>
      <w:r w:rsidRPr="00BA3CF9">
        <w:t>tunnistatakse</w:t>
      </w:r>
      <w:proofErr w:type="spellEnd"/>
      <w:r w:rsidRPr="00BA3CF9">
        <w:t xml:space="preserve"> </w:t>
      </w:r>
      <w:proofErr w:type="spellStart"/>
      <w:r w:rsidRPr="00BA3CF9">
        <w:t>edukaks</w:t>
      </w:r>
      <w:proofErr w:type="spellEnd"/>
      <w:r w:rsidRPr="00BA3CF9">
        <w:t xml:space="preserve"> </w:t>
      </w:r>
      <w:proofErr w:type="spellStart"/>
      <w:r w:rsidRPr="00BA3CF9">
        <w:t>pakkumus</w:t>
      </w:r>
      <w:proofErr w:type="spellEnd"/>
      <w:r w:rsidRPr="00BA3CF9">
        <w:t xml:space="preserve">, </w:t>
      </w:r>
      <w:proofErr w:type="spellStart"/>
      <w:r w:rsidRPr="00BA3CF9">
        <w:t>milles</w:t>
      </w:r>
      <w:proofErr w:type="spellEnd"/>
      <w:r w:rsidRPr="00BA3CF9">
        <w:t xml:space="preserve"> </w:t>
      </w:r>
      <w:proofErr w:type="spellStart"/>
      <w:r w:rsidRPr="00BA3CF9">
        <w:t>pakutav</w:t>
      </w:r>
      <w:proofErr w:type="spellEnd"/>
      <w:r w:rsidRPr="00BA3CF9">
        <w:t xml:space="preserve"> </w:t>
      </w:r>
      <w:proofErr w:type="spellStart"/>
      <w:r w:rsidRPr="00BA3CF9">
        <w:t>kogus</w:t>
      </w:r>
      <w:proofErr w:type="spellEnd"/>
      <w:r w:rsidRPr="00BA3CF9">
        <w:t xml:space="preserve"> on </w:t>
      </w:r>
      <w:proofErr w:type="spellStart"/>
      <w:r w:rsidRPr="00BA3CF9">
        <w:t>suurem</w:t>
      </w:r>
      <w:proofErr w:type="spellEnd"/>
      <w:r w:rsidRPr="00BA3CF9">
        <w:t>.</w:t>
      </w:r>
    </w:p>
    <w:p w14:paraId="75B6698D" w14:textId="77777777" w:rsidR="00450554" w:rsidRDefault="002935B5" w:rsidP="00450554">
      <w:pPr>
        <w:pStyle w:val="SLONormal"/>
        <w:numPr>
          <w:ilvl w:val="2"/>
          <w:numId w:val="34"/>
        </w:numPr>
        <w:spacing w:before="60" w:after="60"/>
        <w:rPr>
          <w:b/>
          <w:bCs/>
          <w:lang w:val="et-EE"/>
        </w:rPr>
      </w:pPr>
      <w:bookmarkStart w:id="3" w:name="_Hlk108691660"/>
      <w:proofErr w:type="spellStart"/>
      <w:r w:rsidRPr="00BA3CF9">
        <w:t>Kui</w:t>
      </w:r>
      <w:proofErr w:type="spellEnd"/>
      <w:r>
        <w:t xml:space="preserve"> </w:t>
      </w:r>
      <w:proofErr w:type="spellStart"/>
      <w:r>
        <w:t>kahe</w:t>
      </w:r>
      <w:proofErr w:type="spellEnd"/>
      <w:r w:rsidRPr="00BA3CF9">
        <w:t xml:space="preserve"> </w:t>
      </w:r>
      <w:proofErr w:type="spellStart"/>
      <w:r w:rsidRPr="00BA3CF9">
        <w:t>majanduslikult</w:t>
      </w:r>
      <w:proofErr w:type="spellEnd"/>
      <w:r w:rsidRPr="00BA3CF9">
        <w:t xml:space="preserve"> </w:t>
      </w:r>
      <w:proofErr w:type="spellStart"/>
      <w:r w:rsidRPr="00BA3CF9">
        <w:t>soodsaima</w:t>
      </w:r>
      <w:proofErr w:type="spellEnd"/>
      <w:r>
        <w:t xml:space="preserve"> </w:t>
      </w:r>
      <w:proofErr w:type="spellStart"/>
      <w:r w:rsidRPr="00BA3CF9">
        <w:t>pakkumuse</w:t>
      </w:r>
      <w:proofErr w:type="spellEnd"/>
      <w:r w:rsidRPr="00BA3CF9">
        <w:t xml:space="preserve"> </w:t>
      </w:r>
      <w:proofErr w:type="spellStart"/>
      <w:r w:rsidRPr="00BA3CF9">
        <w:t>maksumus</w:t>
      </w:r>
      <w:r>
        <w:t>ed</w:t>
      </w:r>
      <w:proofErr w:type="spellEnd"/>
      <w:r w:rsidRPr="00BA3CF9">
        <w:t xml:space="preserve"> </w:t>
      </w:r>
      <w:proofErr w:type="spellStart"/>
      <w:r w:rsidRPr="00BA3CF9">
        <w:t>ja</w:t>
      </w:r>
      <w:proofErr w:type="spellEnd"/>
      <w:r w:rsidRPr="00BA3CF9">
        <w:t xml:space="preserve"> </w:t>
      </w:r>
      <w:proofErr w:type="spellStart"/>
      <w:r w:rsidRPr="00BA3CF9">
        <w:t>pakutav</w:t>
      </w:r>
      <w:r>
        <w:t>ad</w:t>
      </w:r>
      <w:proofErr w:type="spellEnd"/>
      <w:r w:rsidRPr="00BA3CF9">
        <w:t xml:space="preserve"> </w:t>
      </w:r>
      <w:proofErr w:type="spellStart"/>
      <w:r w:rsidRPr="00BA3CF9">
        <w:t>kogus</w:t>
      </w:r>
      <w:r>
        <w:t>ed</w:t>
      </w:r>
      <w:proofErr w:type="spellEnd"/>
      <w:r w:rsidRPr="00BA3CF9">
        <w:t xml:space="preserve"> on </w:t>
      </w:r>
      <w:proofErr w:type="spellStart"/>
      <w:r w:rsidRPr="00BA3CF9">
        <w:t>võrd</w:t>
      </w:r>
      <w:r>
        <w:t>sed</w:t>
      </w:r>
      <w:bookmarkEnd w:id="3"/>
      <w:proofErr w:type="spellEnd"/>
      <w:r w:rsidRPr="00BA3CF9">
        <w:t xml:space="preserve">, </w:t>
      </w:r>
      <w:proofErr w:type="spellStart"/>
      <w:r>
        <w:t>tunnistatakse</w:t>
      </w:r>
      <w:proofErr w:type="spellEnd"/>
      <w:r>
        <w:t xml:space="preserve"> </w:t>
      </w:r>
      <w:proofErr w:type="spellStart"/>
      <w:r>
        <w:t>edukaks</w:t>
      </w:r>
      <w:proofErr w:type="spellEnd"/>
      <w:r>
        <w:t xml:space="preserve"> </w:t>
      </w:r>
      <w:proofErr w:type="spellStart"/>
      <w:r>
        <w:t>mõlemad</w:t>
      </w:r>
      <w:proofErr w:type="spellEnd"/>
      <w:r>
        <w:t xml:space="preserve"> </w:t>
      </w:r>
      <w:proofErr w:type="spellStart"/>
      <w:r>
        <w:t>pakkumused</w:t>
      </w:r>
      <w:proofErr w:type="spellEnd"/>
      <w:r>
        <w:t xml:space="preserve">, </w:t>
      </w:r>
      <w:proofErr w:type="spellStart"/>
      <w:r>
        <w:t>kui</w:t>
      </w:r>
      <w:proofErr w:type="spellEnd"/>
      <w:r>
        <w:t xml:space="preserve"> </w:t>
      </w:r>
      <w:proofErr w:type="spellStart"/>
      <w:r>
        <w:t>nendes</w:t>
      </w:r>
      <w:proofErr w:type="spellEnd"/>
      <w:r>
        <w:t xml:space="preserve"> </w:t>
      </w:r>
      <w:proofErr w:type="spellStart"/>
      <w:r>
        <w:t>pakutavad</w:t>
      </w:r>
      <w:proofErr w:type="spellEnd"/>
      <w:r>
        <w:t xml:space="preserve"> </w:t>
      </w:r>
      <w:proofErr w:type="spellStart"/>
      <w:r>
        <w:t>kogused</w:t>
      </w:r>
      <w:proofErr w:type="spellEnd"/>
      <w:r>
        <w:t xml:space="preserve"> </w:t>
      </w:r>
      <w:proofErr w:type="spellStart"/>
      <w:r>
        <w:t>kokku</w:t>
      </w:r>
      <w:proofErr w:type="spellEnd"/>
      <w:r>
        <w:t xml:space="preserve"> </w:t>
      </w:r>
      <w:proofErr w:type="spellStart"/>
      <w:r>
        <w:t>ei</w:t>
      </w:r>
      <w:proofErr w:type="spellEnd"/>
      <w:r>
        <w:t xml:space="preserve"> </w:t>
      </w:r>
      <w:proofErr w:type="spellStart"/>
      <w:r>
        <w:t>ületa</w:t>
      </w:r>
      <w:proofErr w:type="spellEnd"/>
      <w:r>
        <w:t xml:space="preserve"> </w:t>
      </w:r>
      <w:proofErr w:type="spellStart"/>
      <w:r>
        <w:t>hankija</w:t>
      </w:r>
      <w:proofErr w:type="spellEnd"/>
      <w:r>
        <w:t xml:space="preserve"> </w:t>
      </w:r>
      <w:proofErr w:type="spellStart"/>
      <w:r>
        <w:t>aastast</w:t>
      </w:r>
      <w:proofErr w:type="spellEnd"/>
      <w:r>
        <w:t xml:space="preserve"> </w:t>
      </w:r>
      <w:proofErr w:type="spellStart"/>
      <w:r>
        <w:t>taastuvelektri</w:t>
      </w:r>
      <w:proofErr w:type="spellEnd"/>
      <w:r>
        <w:t xml:space="preserve"> </w:t>
      </w:r>
      <w:proofErr w:type="spellStart"/>
      <w:r>
        <w:t>tarbimise</w:t>
      </w:r>
      <w:proofErr w:type="spellEnd"/>
      <w:r>
        <w:t xml:space="preserve"> </w:t>
      </w:r>
      <w:proofErr w:type="spellStart"/>
      <w:r>
        <w:t>mahtu</w:t>
      </w:r>
      <w:proofErr w:type="spellEnd"/>
      <w:r>
        <w:t xml:space="preserve"> </w:t>
      </w:r>
      <w:proofErr w:type="spellStart"/>
      <w:r>
        <w:t>vastavas</w:t>
      </w:r>
      <w:proofErr w:type="spellEnd"/>
      <w:r>
        <w:t xml:space="preserve"> </w:t>
      </w:r>
      <w:proofErr w:type="spellStart"/>
      <w:r>
        <w:t>riigihanke</w:t>
      </w:r>
      <w:proofErr w:type="spellEnd"/>
      <w:r>
        <w:t xml:space="preserve"> </w:t>
      </w:r>
      <w:proofErr w:type="spellStart"/>
      <w:r>
        <w:t>osas</w:t>
      </w:r>
      <w:proofErr w:type="spellEnd"/>
      <w:r>
        <w:t>.</w:t>
      </w:r>
    </w:p>
    <w:p w14:paraId="0AE483F5" w14:textId="77777777" w:rsidR="00450554" w:rsidRDefault="002935B5" w:rsidP="00450554">
      <w:pPr>
        <w:pStyle w:val="SLONormal"/>
        <w:numPr>
          <w:ilvl w:val="2"/>
          <w:numId w:val="34"/>
        </w:numPr>
        <w:spacing w:before="60" w:after="60"/>
        <w:rPr>
          <w:b/>
          <w:bCs/>
          <w:lang w:val="et-EE"/>
        </w:rPr>
      </w:pPr>
      <w:proofErr w:type="spellStart"/>
      <w:r w:rsidRPr="00BA3CF9">
        <w:t>Kui</w:t>
      </w:r>
      <w:proofErr w:type="spellEnd"/>
      <w:r>
        <w:t xml:space="preserve"> </w:t>
      </w:r>
      <w:proofErr w:type="spellStart"/>
      <w:r>
        <w:t>kahe</w:t>
      </w:r>
      <w:proofErr w:type="spellEnd"/>
      <w:r w:rsidRPr="00BA3CF9">
        <w:t xml:space="preserve"> </w:t>
      </w:r>
      <w:proofErr w:type="spellStart"/>
      <w:r w:rsidRPr="00BA3CF9">
        <w:t>majanduslikult</w:t>
      </w:r>
      <w:proofErr w:type="spellEnd"/>
      <w:r w:rsidRPr="00BA3CF9">
        <w:t xml:space="preserve"> </w:t>
      </w:r>
      <w:proofErr w:type="spellStart"/>
      <w:r w:rsidRPr="00BA3CF9">
        <w:t>soodsaima</w:t>
      </w:r>
      <w:proofErr w:type="spellEnd"/>
      <w:r>
        <w:t xml:space="preserve"> </w:t>
      </w:r>
      <w:proofErr w:type="spellStart"/>
      <w:r w:rsidRPr="00BA3CF9">
        <w:t>pakkumuse</w:t>
      </w:r>
      <w:proofErr w:type="spellEnd"/>
      <w:r w:rsidRPr="00BA3CF9">
        <w:t xml:space="preserve"> </w:t>
      </w:r>
      <w:proofErr w:type="spellStart"/>
      <w:r w:rsidRPr="00BA3CF9">
        <w:t>maksumus</w:t>
      </w:r>
      <w:r>
        <w:t>ed</w:t>
      </w:r>
      <w:proofErr w:type="spellEnd"/>
      <w:r w:rsidRPr="00BA3CF9">
        <w:t xml:space="preserve"> </w:t>
      </w:r>
      <w:proofErr w:type="spellStart"/>
      <w:r w:rsidRPr="00BA3CF9">
        <w:t>ja</w:t>
      </w:r>
      <w:proofErr w:type="spellEnd"/>
      <w:r w:rsidRPr="00BA3CF9">
        <w:t xml:space="preserve"> </w:t>
      </w:r>
      <w:proofErr w:type="spellStart"/>
      <w:r w:rsidRPr="00BA3CF9">
        <w:t>pakutav</w:t>
      </w:r>
      <w:r>
        <w:t>ad</w:t>
      </w:r>
      <w:proofErr w:type="spellEnd"/>
      <w:r w:rsidRPr="00BA3CF9">
        <w:t xml:space="preserve"> </w:t>
      </w:r>
      <w:proofErr w:type="spellStart"/>
      <w:r w:rsidRPr="00BA3CF9">
        <w:t>kogus</w:t>
      </w:r>
      <w:r>
        <w:t>ed</w:t>
      </w:r>
      <w:proofErr w:type="spellEnd"/>
      <w:r w:rsidRPr="00BA3CF9">
        <w:t xml:space="preserve"> on </w:t>
      </w:r>
      <w:proofErr w:type="spellStart"/>
      <w:r w:rsidRPr="00BA3CF9">
        <w:t>võrd</w:t>
      </w:r>
      <w:r>
        <w:t>sed</w:t>
      </w:r>
      <w:proofErr w:type="spellEnd"/>
      <w:r>
        <w:t xml:space="preserve">, </w:t>
      </w:r>
      <w:proofErr w:type="spellStart"/>
      <w:r>
        <w:t>kuid</w:t>
      </w:r>
      <w:proofErr w:type="spellEnd"/>
      <w:r>
        <w:t xml:space="preserve"> </w:t>
      </w:r>
      <w:proofErr w:type="spellStart"/>
      <w:r>
        <w:t>nendes</w:t>
      </w:r>
      <w:proofErr w:type="spellEnd"/>
      <w:r>
        <w:t xml:space="preserve"> </w:t>
      </w:r>
      <w:proofErr w:type="spellStart"/>
      <w:r>
        <w:t>pakutavad</w:t>
      </w:r>
      <w:proofErr w:type="spellEnd"/>
      <w:r>
        <w:t xml:space="preserve"> </w:t>
      </w:r>
      <w:proofErr w:type="spellStart"/>
      <w:r>
        <w:t>kogused</w:t>
      </w:r>
      <w:proofErr w:type="spellEnd"/>
      <w:r>
        <w:t xml:space="preserve"> </w:t>
      </w:r>
      <w:proofErr w:type="spellStart"/>
      <w:r>
        <w:t>kokku</w:t>
      </w:r>
      <w:proofErr w:type="spellEnd"/>
      <w:r>
        <w:t xml:space="preserve"> </w:t>
      </w:r>
      <w:proofErr w:type="spellStart"/>
      <w:r>
        <w:t>ületavad</w:t>
      </w:r>
      <w:proofErr w:type="spellEnd"/>
      <w:r>
        <w:t xml:space="preserve"> </w:t>
      </w:r>
      <w:bookmarkStart w:id="4" w:name="_Hlk108692079"/>
      <w:proofErr w:type="spellStart"/>
      <w:r>
        <w:t>hankija</w:t>
      </w:r>
      <w:proofErr w:type="spellEnd"/>
      <w:r>
        <w:t xml:space="preserve"> </w:t>
      </w:r>
      <w:proofErr w:type="spellStart"/>
      <w:r>
        <w:t>aastase</w:t>
      </w:r>
      <w:proofErr w:type="spellEnd"/>
      <w:r>
        <w:t xml:space="preserve"> </w:t>
      </w:r>
      <w:proofErr w:type="spellStart"/>
      <w:r>
        <w:t>taastuvelektri</w:t>
      </w:r>
      <w:proofErr w:type="spellEnd"/>
      <w:r>
        <w:t xml:space="preserve"> </w:t>
      </w:r>
      <w:proofErr w:type="spellStart"/>
      <w:r>
        <w:t>tarbimise</w:t>
      </w:r>
      <w:proofErr w:type="spellEnd"/>
      <w:r>
        <w:t xml:space="preserve"> </w:t>
      </w:r>
      <w:proofErr w:type="spellStart"/>
      <w:r>
        <w:t>mahu</w:t>
      </w:r>
      <w:proofErr w:type="spellEnd"/>
      <w:r>
        <w:t xml:space="preserve"> </w:t>
      </w:r>
      <w:proofErr w:type="spellStart"/>
      <w:r>
        <w:t>ülempiiri</w:t>
      </w:r>
      <w:proofErr w:type="spellEnd"/>
      <w:r>
        <w:t xml:space="preserve"> </w:t>
      </w:r>
      <w:proofErr w:type="spellStart"/>
      <w:r>
        <w:t>vastavas</w:t>
      </w:r>
      <w:proofErr w:type="spellEnd"/>
      <w:r>
        <w:t xml:space="preserve"> </w:t>
      </w:r>
      <w:proofErr w:type="spellStart"/>
      <w:r>
        <w:t>riigihanke</w:t>
      </w:r>
      <w:proofErr w:type="spellEnd"/>
      <w:r>
        <w:t xml:space="preserve"> </w:t>
      </w:r>
      <w:proofErr w:type="spellStart"/>
      <w:r>
        <w:t>osas</w:t>
      </w:r>
      <w:bookmarkEnd w:id="4"/>
      <w:proofErr w:type="spellEnd"/>
      <w:r>
        <w:t xml:space="preserve">, </w:t>
      </w:r>
      <w:proofErr w:type="spellStart"/>
      <w:r>
        <w:t>selgitatakse</w:t>
      </w:r>
      <w:proofErr w:type="spellEnd"/>
      <w:r>
        <w:t xml:space="preserve"> </w:t>
      </w:r>
      <w:proofErr w:type="spellStart"/>
      <w:r>
        <w:t>edukas</w:t>
      </w:r>
      <w:proofErr w:type="spellEnd"/>
      <w:r>
        <w:t xml:space="preserve"> </w:t>
      </w:r>
      <w:proofErr w:type="spellStart"/>
      <w:r>
        <w:t>pakkumus</w:t>
      </w:r>
      <w:proofErr w:type="spellEnd"/>
      <w:r>
        <w:t xml:space="preserve"> </w:t>
      </w:r>
      <w:proofErr w:type="spellStart"/>
      <w:r>
        <w:t>liisuheitmise</w:t>
      </w:r>
      <w:proofErr w:type="spellEnd"/>
      <w:r>
        <w:t xml:space="preserve"> teel. </w:t>
      </w:r>
      <w:proofErr w:type="spellStart"/>
      <w:r>
        <w:t>Sellisel</w:t>
      </w:r>
      <w:proofErr w:type="spellEnd"/>
      <w:r>
        <w:t xml:space="preserve"> </w:t>
      </w:r>
      <w:proofErr w:type="spellStart"/>
      <w:r>
        <w:t>juhul</w:t>
      </w:r>
      <w:proofErr w:type="spellEnd"/>
      <w:r>
        <w:t xml:space="preserve"> </w:t>
      </w:r>
      <w:proofErr w:type="spellStart"/>
      <w:r>
        <w:t>sõlmitakse</w:t>
      </w:r>
      <w:proofErr w:type="spellEnd"/>
      <w:r>
        <w:t xml:space="preserve"> </w:t>
      </w:r>
      <w:proofErr w:type="spellStart"/>
      <w:r>
        <w:t>hankeleping</w:t>
      </w:r>
      <w:proofErr w:type="spellEnd"/>
      <w:r>
        <w:t xml:space="preserve"> </w:t>
      </w:r>
      <w:proofErr w:type="spellStart"/>
      <w:r>
        <w:t>liisuheitmise</w:t>
      </w:r>
      <w:proofErr w:type="spellEnd"/>
      <w:r>
        <w:t xml:space="preserve"> teel </w:t>
      </w:r>
      <w:proofErr w:type="spellStart"/>
      <w:r>
        <w:t>edukaks</w:t>
      </w:r>
      <w:proofErr w:type="spellEnd"/>
      <w:r>
        <w:t xml:space="preserve"> </w:t>
      </w:r>
      <w:proofErr w:type="spellStart"/>
      <w:r>
        <w:t>osutunud</w:t>
      </w:r>
      <w:proofErr w:type="spellEnd"/>
      <w:r>
        <w:t xml:space="preserve"> </w:t>
      </w:r>
      <w:proofErr w:type="spellStart"/>
      <w:r>
        <w:t>pakkujaga</w:t>
      </w:r>
      <w:proofErr w:type="spellEnd"/>
      <w:r>
        <w:t xml:space="preserve"> </w:t>
      </w:r>
      <w:proofErr w:type="spellStart"/>
      <w:r>
        <w:t>tema</w:t>
      </w:r>
      <w:proofErr w:type="spellEnd"/>
      <w:r>
        <w:t xml:space="preserve"> </w:t>
      </w:r>
      <w:proofErr w:type="spellStart"/>
      <w:r>
        <w:t>pakutava</w:t>
      </w:r>
      <w:proofErr w:type="spellEnd"/>
      <w:r>
        <w:t xml:space="preserve"> </w:t>
      </w:r>
      <w:proofErr w:type="spellStart"/>
      <w:r>
        <w:t>koguse</w:t>
      </w:r>
      <w:proofErr w:type="spellEnd"/>
      <w:r>
        <w:t xml:space="preserve"> </w:t>
      </w:r>
      <w:proofErr w:type="spellStart"/>
      <w:r>
        <w:t>ulatuses</w:t>
      </w:r>
      <w:proofErr w:type="spellEnd"/>
      <w:r>
        <w:t>.</w:t>
      </w:r>
      <w:bookmarkStart w:id="5" w:name="_Hlk108959093"/>
    </w:p>
    <w:bookmarkEnd w:id="5"/>
    <w:p w14:paraId="16CACB29" w14:textId="77777777" w:rsidR="00450554" w:rsidRDefault="002935B5" w:rsidP="00450554">
      <w:pPr>
        <w:pStyle w:val="SLONormal"/>
        <w:numPr>
          <w:ilvl w:val="2"/>
          <w:numId w:val="34"/>
        </w:numPr>
        <w:spacing w:before="60" w:after="60"/>
        <w:rPr>
          <w:b/>
          <w:bCs/>
          <w:lang w:val="et-EE"/>
        </w:rPr>
      </w:pPr>
      <w:proofErr w:type="spellStart"/>
      <w:r>
        <w:t>Hankija</w:t>
      </w:r>
      <w:proofErr w:type="spellEnd"/>
      <w:r>
        <w:t xml:space="preserve"> </w:t>
      </w:r>
      <w:proofErr w:type="spellStart"/>
      <w:r>
        <w:t>tunnistab</w:t>
      </w:r>
      <w:proofErr w:type="spellEnd"/>
      <w:r>
        <w:t xml:space="preserve"> </w:t>
      </w:r>
      <w:proofErr w:type="spellStart"/>
      <w:r>
        <w:t>edukaks</w:t>
      </w:r>
      <w:proofErr w:type="spellEnd"/>
      <w:r>
        <w:t xml:space="preserve"> ka </w:t>
      </w:r>
      <w:proofErr w:type="spellStart"/>
      <w:r>
        <w:t>liisuheitmisel</w:t>
      </w:r>
      <w:proofErr w:type="spellEnd"/>
      <w:r>
        <w:t xml:space="preserve"> </w:t>
      </w:r>
      <w:proofErr w:type="spellStart"/>
      <w:r>
        <w:t>kaotanud</w:t>
      </w:r>
      <w:proofErr w:type="spellEnd"/>
      <w:r>
        <w:t xml:space="preserve"> </w:t>
      </w:r>
      <w:proofErr w:type="spellStart"/>
      <w:r>
        <w:t>pakkuja</w:t>
      </w:r>
      <w:proofErr w:type="spellEnd"/>
      <w:r>
        <w:t xml:space="preserve">, </w:t>
      </w:r>
      <w:proofErr w:type="spellStart"/>
      <w:r>
        <w:t>kui</w:t>
      </w:r>
      <w:proofErr w:type="spellEnd"/>
      <w:r>
        <w:t xml:space="preserve"> </w:t>
      </w:r>
      <w:proofErr w:type="spellStart"/>
      <w:r>
        <w:t>tema</w:t>
      </w:r>
      <w:proofErr w:type="spellEnd"/>
      <w:r>
        <w:t xml:space="preserve"> </w:t>
      </w:r>
      <w:proofErr w:type="spellStart"/>
      <w:r>
        <w:t>pakutav</w:t>
      </w:r>
      <w:proofErr w:type="spellEnd"/>
      <w:r>
        <w:t xml:space="preserve"> </w:t>
      </w:r>
      <w:proofErr w:type="spellStart"/>
      <w:r>
        <w:t>miinimumkogus</w:t>
      </w:r>
      <w:proofErr w:type="spellEnd"/>
      <w:r>
        <w:t xml:space="preserve"> </w:t>
      </w:r>
      <w:proofErr w:type="spellStart"/>
      <w:r>
        <w:t>ja</w:t>
      </w:r>
      <w:proofErr w:type="spellEnd"/>
      <w:r>
        <w:t xml:space="preserve"> </w:t>
      </w:r>
      <w:proofErr w:type="spellStart"/>
      <w:r>
        <w:t>liisuheitmise</w:t>
      </w:r>
      <w:proofErr w:type="spellEnd"/>
      <w:r>
        <w:t xml:space="preserve"> teel </w:t>
      </w:r>
      <w:proofErr w:type="spellStart"/>
      <w:r>
        <w:t>edukaks</w:t>
      </w:r>
      <w:proofErr w:type="spellEnd"/>
      <w:r>
        <w:t xml:space="preserve"> </w:t>
      </w:r>
      <w:proofErr w:type="spellStart"/>
      <w:r>
        <w:t>osutunud</w:t>
      </w:r>
      <w:proofErr w:type="spellEnd"/>
      <w:r>
        <w:t xml:space="preserve"> </w:t>
      </w:r>
      <w:proofErr w:type="spellStart"/>
      <w:r>
        <w:t>pakkuja</w:t>
      </w:r>
      <w:proofErr w:type="spellEnd"/>
      <w:r>
        <w:t xml:space="preserve"> </w:t>
      </w:r>
      <w:proofErr w:type="spellStart"/>
      <w:r>
        <w:t>pakutav</w:t>
      </w:r>
      <w:proofErr w:type="spellEnd"/>
      <w:r>
        <w:t xml:space="preserve"> </w:t>
      </w:r>
      <w:proofErr w:type="spellStart"/>
      <w:r>
        <w:t>kogus</w:t>
      </w:r>
      <w:proofErr w:type="spellEnd"/>
      <w:r>
        <w:t xml:space="preserve"> </w:t>
      </w:r>
      <w:proofErr w:type="spellStart"/>
      <w:r>
        <w:lastRenderedPageBreak/>
        <w:t>kokku</w:t>
      </w:r>
      <w:proofErr w:type="spellEnd"/>
      <w:r>
        <w:t xml:space="preserve"> </w:t>
      </w:r>
      <w:bookmarkStart w:id="6" w:name="_Hlk108709743"/>
      <w:proofErr w:type="spellStart"/>
      <w:r>
        <w:t>ei</w:t>
      </w:r>
      <w:proofErr w:type="spellEnd"/>
      <w:r>
        <w:t xml:space="preserve"> </w:t>
      </w:r>
      <w:proofErr w:type="spellStart"/>
      <w:r>
        <w:t>ületa</w:t>
      </w:r>
      <w:proofErr w:type="spellEnd"/>
      <w:r>
        <w:t xml:space="preserve"> </w:t>
      </w:r>
      <w:bookmarkStart w:id="7" w:name="_Hlk108710687"/>
      <w:proofErr w:type="spellStart"/>
      <w:r>
        <w:t>hankija</w:t>
      </w:r>
      <w:proofErr w:type="spellEnd"/>
      <w:r>
        <w:t xml:space="preserve"> </w:t>
      </w:r>
      <w:proofErr w:type="spellStart"/>
      <w:r>
        <w:t>aastast</w:t>
      </w:r>
      <w:proofErr w:type="spellEnd"/>
      <w:r>
        <w:t xml:space="preserve"> </w:t>
      </w:r>
      <w:proofErr w:type="spellStart"/>
      <w:r>
        <w:t>taastuvelektri</w:t>
      </w:r>
      <w:proofErr w:type="spellEnd"/>
      <w:r>
        <w:t xml:space="preserve"> </w:t>
      </w:r>
      <w:proofErr w:type="spellStart"/>
      <w:r>
        <w:t>tarbimise</w:t>
      </w:r>
      <w:proofErr w:type="spellEnd"/>
      <w:r>
        <w:t xml:space="preserve"> </w:t>
      </w:r>
      <w:proofErr w:type="spellStart"/>
      <w:r>
        <w:t>mahu</w:t>
      </w:r>
      <w:proofErr w:type="spellEnd"/>
      <w:r>
        <w:t xml:space="preserve"> </w:t>
      </w:r>
      <w:proofErr w:type="spellStart"/>
      <w:r>
        <w:t>ülempiiri</w:t>
      </w:r>
      <w:proofErr w:type="spellEnd"/>
      <w:r>
        <w:t xml:space="preserve"> </w:t>
      </w:r>
      <w:proofErr w:type="spellStart"/>
      <w:r>
        <w:t>vastavas</w:t>
      </w:r>
      <w:proofErr w:type="spellEnd"/>
      <w:r>
        <w:t xml:space="preserve"> </w:t>
      </w:r>
      <w:proofErr w:type="spellStart"/>
      <w:r>
        <w:t>riigihanke</w:t>
      </w:r>
      <w:proofErr w:type="spellEnd"/>
      <w:r>
        <w:t xml:space="preserve"> </w:t>
      </w:r>
      <w:proofErr w:type="spellStart"/>
      <w:r>
        <w:t>osas</w:t>
      </w:r>
      <w:bookmarkEnd w:id="7"/>
      <w:proofErr w:type="spellEnd"/>
      <w:r>
        <w:t xml:space="preserve">. </w:t>
      </w:r>
      <w:bookmarkEnd w:id="6"/>
      <w:proofErr w:type="spellStart"/>
      <w:r>
        <w:t>Sellisel</w:t>
      </w:r>
      <w:proofErr w:type="spellEnd"/>
      <w:r>
        <w:t xml:space="preserve"> </w:t>
      </w:r>
      <w:proofErr w:type="spellStart"/>
      <w:r>
        <w:t>juhul</w:t>
      </w:r>
      <w:proofErr w:type="spellEnd"/>
      <w:r>
        <w:t xml:space="preserve"> </w:t>
      </w:r>
      <w:proofErr w:type="spellStart"/>
      <w:r>
        <w:t>sõlmitakse</w:t>
      </w:r>
      <w:proofErr w:type="spellEnd"/>
      <w:r>
        <w:t xml:space="preserve"> </w:t>
      </w:r>
      <w:proofErr w:type="spellStart"/>
      <w:r>
        <w:t>hankeleping</w:t>
      </w:r>
      <w:proofErr w:type="spellEnd"/>
      <w:r>
        <w:t xml:space="preserve"> ka </w:t>
      </w:r>
      <w:proofErr w:type="spellStart"/>
      <w:r>
        <w:t>liisuheitmise</w:t>
      </w:r>
      <w:proofErr w:type="spellEnd"/>
      <w:r>
        <w:t xml:space="preserve"> </w:t>
      </w:r>
      <w:proofErr w:type="spellStart"/>
      <w:r>
        <w:t>kaotanud</w:t>
      </w:r>
      <w:proofErr w:type="spellEnd"/>
      <w:r>
        <w:t xml:space="preserve"> </w:t>
      </w:r>
      <w:proofErr w:type="spellStart"/>
      <w:r>
        <w:t>pakkujaga</w:t>
      </w:r>
      <w:proofErr w:type="spellEnd"/>
      <w:r>
        <w:t xml:space="preserve"> </w:t>
      </w:r>
      <w:proofErr w:type="spellStart"/>
      <w:r>
        <w:t>tema</w:t>
      </w:r>
      <w:proofErr w:type="spellEnd"/>
      <w:r>
        <w:t xml:space="preserve"> </w:t>
      </w:r>
      <w:proofErr w:type="spellStart"/>
      <w:r>
        <w:t>pakutava</w:t>
      </w:r>
      <w:proofErr w:type="spellEnd"/>
      <w:r>
        <w:t xml:space="preserve"> </w:t>
      </w:r>
      <w:proofErr w:type="spellStart"/>
      <w:r>
        <w:t>miinimumkoguse</w:t>
      </w:r>
      <w:proofErr w:type="spellEnd"/>
      <w:r>
        <w:t xml:space="preserve"> </w:t>
      </w:r>
      <w:proofErr w:type="spellStart"/>
      <w:r>
        <w:t>ulatuses</w:t>
      </w:r>
      <w:proofErr w:type="spellEnd"/>
      <w:r>
        <w:t>.</w:t>
      </w:r>
      <w:bookmarkStart w:id="8" w:name="_Hlk108959203"/>
    </w:p>
    <w:bookmarkEnd w:id="8"/>
    <w:p w14:paraId="188D2304" w14:textId="77777777" w:rsidR="008C7F62" w:rsidRDefault="002935B5" w:rsidP="00450554">
      <w:pPr>
        <w:pStyle w:val="SLONormal"/>
        <w:numPr>
          <w:ilvl w:val="2"/>
          <w:numId w:val="34"/>
        </w:numPr>
        <w:spacing w:before="60" w:after="60"/>
        <w:rPr>
          <w:b/>
          <w:bCs/>
          <w:lang w:val="et-EE"/>
        </w:rPr>
      </w:pPr>
      <w:proofErr w:type="spellStart"/>
      <w:r>
        <w:t>Kui</w:t>
      </w:r>
      <w:proofErr w:type="spellEnd"/>
      <w:r>
        <w:t xml:space="preserve"> </w:t>
      </w:r>
      <w:proofErr w:type="spellStart"/>
      <w:r>
        <w:t>majanduslikult</w:t>
      </w:r>
      <w:proofErr w:type="spellEnd"/>
      <w:r>
        <w:t xml:space="preserve"> </w:t>
      </w:r>
      <w:proofErr w:type="spellStart"/>
      <w:r>
        <w:t>soodsuselt</w:t>
      </w:r>
      <w:proofErr w:type="spellEnd"/>
      <w:r>
        <w:t xml:space="preserve"> </w:t>
      </w:r>
      <w:proofErr w:type="spellStart"/>
      <w:r>
        <w:t>teiseks</w:t>
      </w:r>
      <w:proofErr w:type="spellEnd"/>
      <w:r>
        <w:t xml:space="preserve"> </w:t>
      </w:r>
      <w:proofErr w:type="spellStart"/>
      <w:r>
        <w:t>jäävate</w:t>
      </w:r>
      <w:proofErr w:type="spellEnd"/>
      <w:r>
        <w:t xml:space="preserve"> </w:t>
      </w:r>
      <w:proofErr w:type="spellStart"/>
      <w:r>
        <w:t>pakkumuste</w:t>
      </w:r>
      <w:proofErr w:type="spellEnd"/>
      <w:r>
        <w:t xml:space="preserve"> </w:t>
      </w:r>
      <w:proofErr w:type="spellStart"/>
      <w:r>
        <w:t>maksumused</w:t>
      </w:r>
      <w:proofErr w:type="spellEnd"/>
      <w:r>
        <w:t xml:space="preserve"> on </w:t>
      </w:r>
      <w:proofErr w:type="spellStart"/>
      <w:r>
        <w:t>võrdsed</w:t>
      </w:r>
      <w:proofErr w:type="spellEnd"/>
      <w:r>
        <w:t xml:space="preserve">, </w:t>
      </w:r>
      <w:proofErr w:type="spellStart"/>
      <w:r>
        <w:t>tunnistatakse</w:t>
      </w:r>
      <w:proofErr w:type="spellEnd"/>
      <w:r>
        <w:t xml:space="preserve"> </w:t>
      </w:r>
      <w:proofErr w:type="spellStart"/>
      <w:r>
        <w:t>nende</w:t>
      </w:r>
      <w:proofErr w:type="spellEnd"/>
      <w:r>
        <w:t xml:space="preserve"> </w:t>
      </w:r>
      <w:proofErr w:type="spellStart"/>
      <w:r>
        <w:t>seast</w:t>
      </w:r>
      <w:proofErr w:type="spellEnd"/>
      <w:r>
        <w:t xml:space="preserve"> </w:t>
      </w:r>
      <w:proofErr w:type="spellStart"/>
      <w:r>
        <w:t>järgmisena</w:t>
      </w:r>
      <w:proofErr w:type="spellEnd"/>
      <w:r>
        <w:t xml:space="preserve"> </w:t>
      </w:r>
      <w:proofErr w:type="spellStart"/>
      <w:r>
        <w:t>edukaks</w:t>
      </w:r>
      <w:proofErr w:type="spellEnd"/>
      <w:r>
        <w:t xml:space="preserve"> </w:t>
      </w:r>
      <w:proofErr w:type="spellStart"/>
      <w:r>
        <w:t>pakkumus</w:t>
      </w:r>
      <w:proofErr w:type="spellEnd"/>
      <w:r>
        <w:t xml:space="preserve">, </w:t>
      </w:r>
      <w:proofErr w:type="spellStart"/>
      <w:r>
        <w:t>milles</w:t>
      </w:r>
      <w:proofErr w:type="spellEnd"/>
      <w:r>
        <w:t xml:space="preserve"> </w:t>
      </w:r>
      <w:proofErr w:type="spellStart"/>
      <w:r>
        <w:t>pakutav</w:t>
      </w:r>
      <w:proofErr w:type="spellEnd"/>
      <w:r>
        <w:t xml:space="preserve"> </w:t>
      </w:r>
      <w:proofErr w:type="spellStart"/>
      <w:r>
        <w:t>kogus</w:t>
      </w:r>
      <w:proofErr w:type="spellEnd"/>
      <w:r>
        <w:t xml:space="preserve"> on </w:t>
      </w:r>
      <w:proofErr w:type="spellStart"/>
      <w:r>
        <w:t>suurem</w:t>
      </w:r>
      <w:proofErr w:type="spellEnd"/>
      <w:r>
        <w:t xml:space="preserve">, </w:t>
      </w:r>
      <w:proofErr w:type="spellStart"/>
      <w:r>
        <w:t>eeldusel</w:t>
      </w:r>
      <w:proofErr w:type="spellEnd"/>
      <w:r>
        <w:t xml:space="preserve">, et </w:t>
      </w:r>
      <w:proofErr w:type="spellStart"/>
      <w:r>
        <w:t>selles</w:t>
      </w:r>
      <w:proofErr w:type="spellEnd"/>
      <w:r>
        <w:t xml:space="preserve"> </w:t>
      </w:r>
      <w:proofErr w:type="spellStart"/>
      <w:r>
        <w:t>pakkumuses</w:t>
      </w:r>
      <w:proofErr w:type="spellEnd"/>
      <w:r>
        <w:t xml:space="preserve"> </w:t>
      </w:r>
      <w:proofErr w:type="spellStart"/>
      <w:r>
        <w:t>pakutav</w:t>
      </w:r>
      <w:proofErr w:type="spellEnd"/>
      <w:r>
        <w:t xml:space="preserve"> </w:t>
      </w:r>
      <w:proofErr w:type="spellStart"/>
      <w:r>
        <w:t>kogus</w:t>
      </w:r>
      <w:proofErr w:type="spellEnd"/>
      <w:r>
        <w:t xml:space="preserve"> </w:t>
      </w:r>
      <w:proofErr w:type="spellStart"/>
      <w:r>
        <w:t>ja</w:t>
      </w:r>
      <w:proofErr w:type="spellEnd"/>
      <w:r>
        <w:t xml:space="preserve"> </w:t>
      </w:r>
      <w:bookmarkStart w:id="9" w:name="_Hlk108710664"/>
      <w:proofErr w:type="spellStart"/>
      <w:r>
        <w:t>majanduslikult</w:t>
      </w:r>
      <w:proofErr w:type="spellEnd"/>
      <w:r>
        <w:t xml:space="preserve"> </w:t>
      </w:r>
      <w:proofErr w:type="spellStart"/>
      <w:r>
        <w:t>soodsaimas</w:t>
      </w:r>
      <w:proofErr w:type="spellEnd"/>
      <w:r>
        <w:t xml:space="preserve"> </w:t>
      </w:r>
      <w:proofErr w:type="spellStart"/>
      <w:r>
        <w:t>pakkumuses</w:t>
      </w:r>
      <w:proofErr w:type="spellEnd"/>
      <w:r>
        <w:t xml:space="preserve"> </w:t>
      </w:r>
      <w:proofErr w:type="spellStart"/>
      <w:r>
        <w:t>pakutav</w:t>
      </w:r>
      <w:proofErr w:type="spellEnd"/>
      <w:r>
        <w:t xml:space="preserve"> </w:t>
      </w:r>
      <w:proofErr w:type="spellStart"/>
      <w:r>
        <w:t>kogus</w:t>
      </w:r>
      <w:proofErr w:type="spellEnd"/>
      <w:r>
        <w:t xml:space="preserve"> </w:t>
      </w:r>
      <w:proofErr w:type="spellStart"/>
      <w:r>
        <w:t>kokku</w:t>
      </w:r>
      <w:proofErr w:type="spellEnd"/>
      <w:r>
        <w:t xml:space="preserve"> </w:t>
      </w:r>
      <w:bookmarkEnd w:id="9"/>
      <w:proofErr w:type="spellStart"/>
      <w:r>
        <w:t>ei</w:t>
      </w:r>
      <w:proofErr w:type="spellEnd"/>
      <w:r>
        <w:t xml:space="preserve"> </w:t>
      </w:r>
      <w:proofErr w:type="spellStart"/>
      <w:r>
        <w:t>ületa</w:t>
      </w:r>
      <w:proofErr w:type="spellEnd"/>
      <w:r>
        <w:t xml:space="preserve"> </w:t>
      </w:r>
      <w:proofErr w:type="spellStart"/>
      <w:r>
        <w:t>hankija</w:t>
      </w:r>
      <w:proofErr w:type="spellEnd"/>
      <w:r>
        <w:t xml:space="preserve"> </w:t>
      </w:r>
      <w:proofErr w:type="spellStart"/>
      <w:r>
        <w:t>aastast</w:t>
      </w:r>
      <w:proofErr w:type="spellEnd"/>
      <w:r>
        <w:t xml:space="preserve"> </w:t>
      </w:r>
      <w:proofErr w:type="spellStart"/>
      <w:r>
        <w:t>taastuvelektri</w:t>
      </w:r>
      <w:proofErr w:type="spellEnd"/>
      <w:r>
        <w:t xml:space="preserve"> </w:t>
      </w:r>
      <w:proofErr w:type="spellStart"/>
      <w:r>
        <w:t>tarbimise</w:t>
      </w:r>
      <w:proofErr w:type="spellEnd"/>
      <w:r>
        <w:t xml:space="preserve"> </w:t>
      </w:r>
      <w:proofErr w:type="spellStart"/>
      <w:r>
        <w:t>mahu</w:t>
      </w:r>
      <w:proofErr w:type="spellEnd"/>
      <w:r>
        <w:t xml:space="preserve"> </w:t>
      </w:r>
      <w:proofErr w:type="spellStart"/>
      <w:r>
        <w:t>ülempiiri</w:t>
      </w:r>
      <w:proofErr w:type="spellEnd"/>
      <w:r>
        <w:t xml:space="preserve"> </w:t>
      </w:r>
      <w:proofErr w:type="spellStart"/>
      <w:r>
        <w:t>vastavas</w:t>
      </w:r>
      <w:proofErr w:type="spellEnd"/>
      <w:r>
        <w:t xml:space="preserve"> </w:t>
      </w:r>
      <w:proofErr w:type="spellStart"/>
      <w:r>
        <w:t>riigihanke</w:t>
      </w:r>
      <w:proofErr w:type="spellEnd"/>
      <w:r>
        <w:t xml:space="preserve"> </w:t>
      </w:r>
      <w:proofErr w:type="spellStart"/>
      <w:r>
        <w:t>osas</w:t>
      </w:r>
      <w:proofErr w:type="spellEnd"/>
      <w:r>
        <w:t>.</w:t>
      </w:r>
      <w:bookmarkStart w:id="10" w:name="_Hlk108959675"/>
    </w:p>
    <w:bookmarkEnd w:id="10"/>
    <w:p w14:paraId="494F3D96" w14:textId="77777777" w:rsidR="008C7F62" w:rsidRDefault="002935B5" w:rsidP="00450554">
      <w:pPr>
        <w:pStyle w:val="SLONormal"/>
        <w:numPr>
          <w:ilvl w:val="2"/>
          <w:numId w:val="34"/>
        </w:numPr>
        <w:spacing w:before="60" w:after="60"/>
        <w:rPr>
          <w:b/>
          <w:bCs/>
          <w:lang w:val="et-EE"/>
        </w:rPr>
      </w:pPr>
      <w:proofErr w:type="spellStart"/>
      <w:r>
        <w:t>Kui</w:t>
      </w:r>
      <w:proofErr w:type="spellEnd"/>
      <w:r>
        <w:t xml:space="preserve"> </w:t>
      </w:r>
      <w:proofErr w:type="spellStart"/>
      <w:r>
        <w:t>eelmises</w:t>
      </w:r>
      <w:proofErr w:type="spellEnd"/>
      <w:r>
        <w:t xml:space="preserve"> </w:t>
      </w:r>
      <w:proofErr w:type="spellStart"/>
      <w:r>
        <w:t>punktis</w:t>
      </w:r>
      <w:proofErr w:type="spellEnd"/>
      <w:r>
        <w:t xml:space="preserve"> </w:t>
      </w:r>
      <w:proofErr w:type="spellStart"/>
      <w:r>
        <w:t>sätestatud</w:t>
      </w:r>
      <w:proofErr w:type="spellEnd"/>
      <w:r>
        <w:t xml:space="preserve"> </w:t>
      </w:r>
      <w:proofErr w:type="spellStart"/>
      <w:r>
        <w:t>viisil</w:t>
      </w:r>
      <w:proofErr w:type="spellEnd"/>
      <w:r>
        <w:t xml:space="preserve"> </w:t>
      </w:r>
      <w:proofErr w:type="spellStart"/>
      <w:r>
        <w:t>tunnistataks</w:t>
      </w:r>
      <w:proofErr w:type="spellEnd"/>
      <w:r>
        <w:t xml:space="preserve"> </w:t>
      </w:r>
      <w:proofErr w:type="spellStart"/>
      <w:r>
        <w:t>edukaks</w:t>
      </w:r>
      <w:proofErr w:type="spellEnd"/>
      <w:r>
        <w:t xml:space="preserve"> </w:t>
      </w:r>
      <w:proofErr w:type="spellStart"/>
      <w:r>
        <w:t>pakkumus</w:t>
      </w:r>
      <w:proofErr w:type="spellEnd"/>
      <w:r>
        <w:t xml:space="preserve">, </w:t>
      </w:r>
      <w:proofErr w:type="spellStart"/>
      <w:r>
        <w:t>milles</w:t>
      </w:r>
      <w:proofErr w:type="spellEnd"/>
      <w:r>
        <w:t xml:space="preserve"> </w:t>
      </w:r>
      <w:proofErr w:type="spellStart"/>
      <w:r>
        <w:t>pakutav</w:t>
      </w:r>
      <w:proofErr w:type="spellEnd"/>
      <w:r>
        <w:t xml:space="preserve"> </w:t>
      </w:r>
      <w:proofErr w:type="spellStart"/>
      <w:r>
        <w:t>kogus</w:t>
      </w:r>
      <w:proofErr w:type="spellEnd"/>
      <w:r>
        <w:t xml:space="preserve"> </w:t>
      </w:r>
      <w:proofErr w:type="spellStart"/>
      <w:r>
        <w:t>ja</w:t>
      </w:r>
      <w:proofErr w:type="spellEnd"/>
      <w:r>
        <w:t xml:space="preserve"> </w:t>
      </w:r>
      <w:bookmarkStart w:id="11" w:name="_Hlk108710833"/>
      <w:proofErr w:type="spellStart"/>
      <w:r>
        <w:t>majanduslikult</w:t>
      </w:r>
      <w:proofErr w:type="spellEnd"/>
      <w:r>
        <w:t xml:space="preserve"> </w:t>
      </w:r>
      <w:proofErr w:type="spellStart"/>
      <w:r>
        <w:t>soodsaimas</w:t>
      </w:r>
      <w:proofErr w:type="spellEnd"/>
      <w:r>
        <w:t xml:space="preserve"> </w:t>
      </w:r>
      <w:proofErr w:type="spellStart"/>
      <w:r>
        <w:t>pakkumuses</w:t>
      </w:r>
      <w:proofErr w:type="spellEnd"/>
      <w:r>
        <w:t xml:space="preserve"> </w:t>
      </w:r>
      <w:proofErr w:type="spellStart"/>
      <w:r>
        <w:t>pakutav</w:t>
      </w:r>
      <w:proofErr w:type="spellEnd"/>
      <w:r>
        <w:t xml:space="preserve"> </w:t>
      </w:r>
      <w:proofErr w:type="spellStart"/>
      <w:r>
        <w:t>kogus</w:t>
      </w:r>
      <w:proofErr w:type="spellEnd"/>
      <w:r>
        <w:t xml:space="preserve"> </w:t>
      </w:r>
      <w:proofErr w:type="spellStart"/>
      <w:r>
        <w:t>kokku</w:t>
      </w:r>
      <w:proofErr w:type="spellEnd"/>
      <w:r>
        <w:t xml:space="preserve"> </w:t>
      </w:r>
      <w:proofErr w:type="spellStart"/>
      <w:r>
        <w:t>ületaks</w:t>
      </w:r>
      <w:proofErr w:type="spellEnd"/>
      <w:r w:rsidRPr="002472AB">
        <w:t xml:space="preserve"> </w:t>
      </w:r>
      <w:proofErr w:type="spellStart"/>
      <w:r>
        <w:t>hankija</w:t>
      </w:r>
      <w:proofErr w:type="spellEnd"/>
      <w:r>
        <w:t xml:space="preserve"> </w:t>
      </w:r>
      <w:proofErr w:type="spellStart"/>
      <w:r>
        <w:t>aastast</w:t>
      </w:r>
      <w:proofErr w:type="spellEnd"/>
      <w:r>
        <w:t xml:space="preserve"> </w:t>
      </w:r>
      <w:proofErr w:type="spellStart"/>
      <w:r>
        <w:t>taastuvelektri</w:t>
      </w:r>
      <w:proofErr w:type="spellEnd"/>
      <w:r>
        <w:t xml:space="preserve"> </w:t>
      </w:r>
      <w:proofErr w:type="spellStart"/>
      <w:r>
        <w:t>tarbimise</w:t>
      </w:r>
      <w:proofErr w:type="spellEnd"/>
      <w:r>
        <w:t xml:space="preserve"> </w:t>
      </w:r>
      <w:proofErr w:type="spellStart"/>
      <w:r>
        <w:t>mahu</w:t>
      </w:r>
      <w:proofErr w:type="spellEnd"/>
      <w:r>
        <w:t xml:space="preserve"> </w:t>
      </w:r>
      <w:proofErr w:type="spellStart"/>
      <w:r>
        <w:t>ülempiiri</w:t>
      </w:r>
      <w:proofErr w:type="spellEnd"/>
      <w:r>
        <w:t xml:space="preserve"> </w:t>
      </w:r>
      <w:bookmarkEnd w:id="11"/>
      <w:proofErr w:type="spellStart"/>
      <w:r>
        <w:t>vastavas</w:t>
      </w:r>
      <w:proofErr w:type="spellEnd"/>
      <w:r>
        <w:t xml:space="preserve"> </w:t>
      </w:r>
      <w:proofErr w:type="spellStart"/>
      <w:r>
        <w:t>riigihanke</w:t>
      </w:r>
      <w:proofErr w:type="spellEnd"/>
      <w:r>
        <w:t xml:space="preserve"> </w:t>
      </w:r>
      <w:proofErr w:type="spellStart"/>
      <w:r>
        <w:t>osas</w:t>
      </w:r>
      <w:proofErr w:type="spellEnd"/>
      <w:r>
        <w:t xml:space="preserve">, </w:t>
      </w:r>
      <w:proofErr w:type="spellStart"/>
      <w:r>
        <w:t>siis</w:t>
      </w:r>
      <w:proofErr w:type="spellEnd"/>
      <w:r>
        <w:t xml:space="preserve"> </w:t>
      </w:r>
      <w:proofErr w:type="spellStart"/>
      <w:r>
        <w:t>sõlmitakse</w:t>
      </w:r>
      <w:proofErr w:type="spellEnd"/>
      <w:r>
        <w:t xml:space="preserve"> </w:t>
      </w:r>
      <w:proofErr w:type="spellStart"/>
      <w:r>
        <w:t>sellise</w:t>
      </w:r>
      <w:proofErr w:type="spellEnd"/>
      <w:r>
        <w:t xml:space="preserve"> </w:t>
      </w:r>
      <w:proofErr w:type="spellStart"/>
      <w:r>
        <w:t>pakkujaga</w:t>
      </w:r>
      <w:proofErr w:type="spellEnd"/>
      <w:r>
        <w:t xml:space="preserve"> </w:t>
      </w:r>
      <w:proofErr w:type="spellStart"/>
      <w:r>
        <w:t>hankeleping</w:t>
      </w:r>
      <w:proofErr w:type="spellEnd"/>
      <w:r>
        <w:t xml:space="preserve"> </w:t>
      </w:r>
      <w:proofErr w:type="spellStart"/>
      <w:r>
        <w:t>tema</w:t>
      </w:r>
      <w:proofErr w:type="spellEnd"/>
      <w:r>
        <w:t xml:space="preserve"> </w:t>
      </w:r>
      <w:proofErr w:type="spellStart"/>
      <w:r>
        <w:t>pakutava</w:t>
      </w:r>
      <w:proofErr w:type="spellEnd"/>
      <w:r>
        <w:t xml:space="preserve"> </w:t>
      </w:r>
      <w:proofErr w:type="spellStart"/>
      <w:r>
        <w:t>miinimumkoguse</w:t>
      </w:r>
      <w:proofErr w:type="spellEnd"/>
      <w:r>
        <w:t xml:space="preserve"> </w:t>
      </w:r>
      <w:proofErr w:type="spellStart"/>
      <w:r>
        <w:t>ulatuses</w:t>
      </w:r>
      <w:proofErr w:type="spellEnd"/>
      <w:r>
        <w:t>.</w:t>
      </w:r>
      <w:bookmarkStart w:id="12" w:name="_Hlk108960234"/>
    </w:p>
    <w:bookmarkEnd w:id="12"/>
    <w:p w14:paraId="35F27B64" w14:textId="77777777" w:rsidR="008C7F62" w:rsidRDefault="002935B5" w:rsidP="00450554">
      <w:pPr>
        <w:pStyle w:val="SLONormal"/>
        <w:numPr>
          <w:ilvl w:val="2"/>
          <w:numId w:val="34"/>
        </w:numPr>
        <w:spacing w:before="60" w:after="60"/>
        <w:rPr>
          <w:b/>
          <w:bCs/>
          <w:lang w:val="et-EE"/>
        </w:rPr>
      </w:pPr>
      <w:proofErr w:type="spellStart"/>
      <w:r>
        <w:t>Kui</w:t>
      </w:r>
      <w:proofErr w:type="spellEnd"/>
      <w:r>
        <w:t xml:space="preserve"> aga </w:t>
      </w:r>
      <w:proofErr w:type="spellStart"/>
      <w:r>
        <w:t>sellises</w:t>
      </w:r>
      <w:proofErr w:type="spellEnd"/>
      <w:r>
        <w:t xml:space="preserve"> </w:t>
      </w:r>
      <w:proofErr w:type="spellStart"/>
      <w:r>
        <w:t>pakkumuses</w:t>
      </w:r>
      <w:proofErr w:type="spellEnd"/>
      <w:r>
        <w:t xml:space="preserve"> </w:t>
      </w:r>
      <w:proofErr w:type="spellStart"/>
      <w:r>
        <w:t>pakutav</w:t>
      </w:r>
      <w:proofErr w:type="spellEnd"/>
      <w:r>
        <w:t xml:space="preserve"> </w:t>
      </w:r>
      <w:proofErr w:type="spellStart"/>
      <w:r>
        <w:t>miinimumkogus</w:t>
      </w:r>
      <w:proofErr w:type="spellEnd"/>
      <w:r>
        <w:t xml:space="preserve"> </w:t>
      </w:r>
      <w:proofErr w:type="spellStart"/>
      <w:r>
        <w:t>ja</w:t>
      </w:r>
      <w:proofErr w:type="spellEnd"/>
      <w:r>
        <w:t xml:space="preserve"> </w:t>
      </w:r>
      <w:proofErr w:type="spellStart"/>
      <w:r>
        <w:t>majanduslikult</w:t>
      </w:r>
      <w:proofErr w:type="spellEnd"/>
      <w:r>
        <w:t xml:space="preserve"> </w:t>
      </w:r>
      <w:proofErr w:type="spellStart"/>
      <w:r>
        <w:t>soodsaimas</w:t>
      </w:r>
      <w:proofErr w:type="spellEnd"/>
      <w:r>
        <w:t xml:space="preserve"> </w:t>
      </w:r>
      <w:proofErr w:type="spellStart"/>
      <w:r>
        <w:t>pakkumuses</w:t>
      </w:r>
      <w:proofErr w:type="spellEnd"/>
      <w:r>
        <w:t xml:space="preserve"> </w:t>
      </w:r>
      <w:proofErr w:type="spellStart"/>
      <w:r>
        <w:t>pakutav</w:t>
      </w:r>
      <w:proofErr w:type="spellEnd"/>
      <w:r>
        <w:t xml:space="preserve"> </w:t>
      </w:r>
      <w:proofErr w:type="spellStart"/>
      <w:r>
        <w:t>kogus</w:t>
      </w:r>
      <w:proofErr w:type="spellEnd"/>
      <w:r>
        <w:t xml:space="preserve"> </w:t>
      </w:r>
      <w:proofErr w:type="spellStart"/>
      <w:r>
        <w:t>kokku</w:t>
      </w:r>
      <w:proofErr w:type="spellEnd"/>
      <w:r>
        <w:t xml:space="preserve"> </w:t>
      </w:r>
      <w:proofErr w:type="spellStart"/>
      <w:r>
        <w:t>ületaks</w:t>
      </w:r>
      <w:proofErr w:type="spellEnd"/>
      <w:r w:rsidRPr="002472AB">
        <w:t xml:space="preserve"> </w:t>
      </w:r>
      <w:r>
        <w:t xml:space="preserve">ka </w:t>
      </w:r>
      <w:proofErr w:type="spellStart"/>
      <w:r>
        <w:t>hankija</w:t>
      </w:r>
      <w:proofErr w:type="spellEnd"/>
      <w:r>
        <w:t xml:space="preserve"> </w:t>
      </w:r>
      <w:proofErr w:type="spellStart"/>
      <w:r>
        <w:t>aastast</w:t>
      </w:r>
      <w:proofErr w:type="spellEnd"/>
      <w:r>
        <w:t xml:space="preserve"> </w:t>
      </w:r>
      <w:proofErr w:type="spellStart"/>
      <w:r>
        <w:t>taastuvelektri</w:t>
      </w:r>
      <w:proofErr w:type="spellEnd"/>
      <w:r>
        <w:t xml:space="preserve"> </w:t>
      </w:r>
      <w:proofErr w:type="spellStart"/>
      <w:r>
        <w:t>tarbimise</w:t>
      </w:r>
      <w:proofErr w:type="spellEnd"/>
      <w:r>
        <w:t xml:space="preserve"> </w:t>
      </w:r>
      <w:proofErr w:type="spellStart"/>
      <w:r>
        <w:t>mahu</w:t>
      </w:r>
      <w:proofErr w:type="spellEnd"/>
      <w:r>
        <w:t xml:space="preserve"> </w:t>
      </w:r>
      <w:proofErr w:type="spellStart"/>
      <w:r>
        <w:t>ülempiiri</w:t>
      </w:r>
      <w:proofErr w:type="spellEnd"/>
      <w:r>
        <w:t xml:space="preserve"> </w:t>
      </w:r>
      <w:proofErr w:type="spellStart"/>
      <w:r>
        <w:t>vastavas</w:t>
      </w:r>
      <w:proofErr w:type="spellEnd"/>
      <w:r>
        <w:t xml:space="preserve"> </w:t>
      </w:r>
      <w:proofErr w:type="spellStart"/>
      <w:r>
        <w:t>riigihanke</w:t>
      </w:r>
      <w:proofErr w:type="spellEnd"/>
      <w:r>
        <w:t xml:space="preserve"> </w:t>
      </w:r>
      <w:proofErr w:type="spellStart"/>
      <w:r>
        <w:t>osas</w:t>
      </w:r>
      <w:proofErr w:type="spellEnd"/>
      <w:r>
        <w:t xml:space="preserve">, </w:t>
      </w:r>
      <w:proofErr w:type="spellStart"/>
      <w:r>
        <w:t>siis</w:t>
      </w:r>
      <w:proofErr w:type="spellEnd"/>
      <w:r>
        <w:t xml:space="preserve"> </w:t>
      </w:r>
      <w:proofErr w:type="spellStart"/>
      <w:r>
        <w:t>sõlmib</w:t>
      </w:r>
      <w:proofErr w:type="spellEnd"/>
      <w:r>
        <w:t xml:space="preserve"> </w:t>
      </w:r>
      <w:proofErr w:type="spellStart"/>
      <w:r>
        <w:t>hankija</w:t>
      </w:r>
      <w:proofErr w:type="spellEnd"/>
      <w:r>
        <w:t xml:space="preserve"> </w:t>
      </w:r>
      <w:proofErr w:type="spellStart"/>
      <w:r>
        <w:t>hankelepingu</w:t>
      </w:r>
      <w:proofErr w:type="spellEnd"/>
      <w:r>
        <w:t xml:space="preserve"> </w:t>
      </w:r>
      <w:proofErr w:type="spellStart"/>
      <w:r>
        <w:t>üksnes</w:t>
      </w:r>
      <w:proofErr w:type="spellEnd"/>
      <w:r>
        <w:t xml:space="preserve"> </w:t>
      </w:r>
      <w:proofErr w:type="spellStart"/>
      <w:r>
        <w:t>majanduslikult</w:t>
      </w:r>
      <w:proofErr w:type="spellEnd"/>
      <w:r>
        <w:t xml:space="preserve"> </w:t>
      </w:r>
      <w:proofErr w:type="spellStart"/>
      <w:r>
        <w:t>soodsaima</w:t>
      </w:r>
      <w:proofErr w:type="spellEnd"/>
      <w:r>
        <w:t xml:space="preserve"> </w:t>
      </w:r>
      <w:proofErr w:type="spellStart"/>
      <w:r>
        <w:t>pakkumuse</w:t>
      </w:r>
      <w:proofErr w:type="spellEnd"/>
      <w:r>
        <w:t xml:space="preserve"> </w:t>
      </w:r>
      <w:proofErr w:type="spellStart"/>
      <w:r>
        <w:t>esitanud</w:t>
      </w:r>
      <w:proofErr w:type="spellEnd"/>
      <w:r>
        <w:t xml:space="preserve"> </w:t>
      </w:r>
      <w:proofErr w:type="spellStart"/>
      <w:r>
        <w:t>pakkujaga</w:t>
      </w:r>
      <w:proofErr w:type="spellEnd"/>
      <w:r>
        <w:t xml:space="preserve"> </w:t>
      </w:r>
      <w:proofErr w:type="spellStart"/>
      <w:r>
        <w:t>ega</w:t>
      </w:r>
      <w:proofErr w:type="spellEnd"/>
      <w:r>
        <w:t xml:space="preserve"> </w:t>
      </w:r>
      <w:proofErr w:type="spellStart"/>
      <w:r>
        <w:t>tunnista</w:t>
      </w:r>
      <w:proofErr w:type="spellEnd"/>
      <w:r>
        <w:t xml:space="preserve"> </w:t>
      </w:r>
      <w:proofErr w:type="spellStart"/>
      <w:r>
        <w:t>vastavas</w:t>
      </w:r>
      <w:proofErr w:type="spellEnd"/>
      <w:r>
        <w:t xml:space="preserve"> </w:t>
      </w:r>
      <w:proofErr w:type="spellStart"/>
      <w:r>
        <w:t>riigihanke</w:t>
      </w:r>
      <w:proofErr w:type="spellEnd"/>
      <w:r>
        <w:t xml:space="preserve"> </w:t>
      </w:r>
      <w:proofErr w:type="spellStart"/>
      <w:r>
        <w:t>osas</w:t>
      </w:r>
      <w:proofErr w:type="spellEnd"/>
      <w:r>
        <w:t xml:space="preserve"> </w:t>
      </w:r>
      <w:proofErr w:type="spellStart"/>
      <w:r>
        <w:t>edukaks</w:t>
      </w:r>
      <w:proofErr w:type="spellEnd"/>
      <w:r>
        <w:t xml:space="preserve"> </w:t>
      </w:r>
      <w:proofErr w:type="spellStart"/>
      <w:r>
        <w:t>ega</w:t>
      </w:r>
      <w:proofErr w:type="spellEnd"/>
      <w:r>
        <w:t xml:space="preserve"> </w:t>
      </w:r>
      <w:proofErr w:type="spellStart"/>
      <w:r>
        <w:t>sõlmi</w:t>
      </w:r>
      <w:proofErr w:type="spellEnd"/>
      <w:r>
        <w:t xml:space="preserve"> </w:t>
      </w:r>
      <w:proofErr w:type="spellStart"/>
      <w:r>
        <w:t>lepingut</w:t>
      </w:r>
      <w:proofErr w:type="spellEnd"/>
      <w:r>
        <w:t xml:space="preserve"> </w:t>
      </w:r>
      <w:proofErr w:type="spellStart"/>
      <w:r>
        <w:t>ühegi</w:t>
      </w:r>
      <w:proofErr w:type="spellEnd"/>
      <w:r>
        <w:t xml:space="preserve"> </w:t>
      </w:r>
      <w:proofErr w:type="spellStart"/>
      <w:r>
        <w:t>teise</w:t>
      </w:r>
      <w:proofErr w:type="spellEnd"/>
      <w:r>
        <w:t xml:space="preserve"> </w:t>
      </w:r>
      <w:proofErr w:type="spellStart"/>
      <w:r>
        <w:t>pakkujaga</w:t>
      </w:r>
      <w:proofErr w:type="spellEnd"/>
      <w:r>
        <w:t>.</w:t>
      </w:r>
    </w:p>
    <w:p w14:paraId="00547CF7" w14:textId="039A6A68" w:rsidR="008C7F62" w:rsidRPr="006670F4" w:rsidRDefault="002935B5" w:rsidP="006670F4">
      <w:pPr>
        <w:pStyle w:val="SLONormal"/>
        <w:numPr>
          <w:ilvl w:val="2"/>
          <w:numId w:val="34"/>
        </w:numPr>
        <w:spacing w:before="60" w:after="60"/>
        <w:rPr>
          <w:b/>
          <w:bCs/>
          <w:lang w:val="et-EE"/>
        </w:rPr>
      </w:pPr>
      <w:proofErr w:type="spellStart"/>
      <w:r w:rsidRPr="00EA5480">
        <w:t>Kui</w:t>
      </w:r>
      <w:proofErr w:type="spellEnd"/>
      <w:r w:rsidRPr="00EA5480">
        <w:t xml:space="preserve"> </w:t>
      </w:r>
      <w:proofErr w:type="spellStart"/>
      <w:r w:rsidRPr="00EA5480">
        <w:t>majanduslikult</w:t>
      </w:r>
      <w:proofErr w:type="spellEnd"/>
      <w:r w:rsidRPr="00EA5480">
        <w:t xml:space="preserve"> </w:t>
      </w:r>
      <w:proofErr w:type="spellStart"/>
      <w:r w:rsidRPr="00EA5480">
        <w:t>soodsuselt</w:t>
      </w:r>
      <w:proofErr w:type="spellEnd"/>
      <w:r w:rsidRPr="00EA5480">
        <w:t xml:space="preserve"> </w:t>
      </w:r>
      <w:proofErr w:type="spellStart"/>
      <w:r w:rsidRPr="00EA5480">
        <w:t>teise</w:t>
      </w:r>
      <w:r w:rsidRPr="006D6EAF">
        <w:t>ks</w:t>
      </w:r>
      <w:proofErr w:type="spellEnd"/>
      <w:r w:rsidRPr="0082360F">
        <w:t xml:space="preserve"> </w:t>
      </w:r>
      <w:proofErr w:type="spellStart"/>
      <w:r w:rsidRPr="0082360F">
        <w:t>osutunud</w:t>
      </w:r>
      <w:proofErr w:type="spellEnd"/>
      <w:r w:rsidRPr="00870411">
        <w:t xml:space="preserve"> </w:t>
      </w:r>
      <w:proofErr w:type="spellStart"/>
      <w:r w:rsidRPr="00870411">
        <w:t>pakkumuste</w:t>
      </w:r>
      <w:proofErr w:type="spellEnd"/>
      <w:r w:rsidRPr="00870411">
        <w:t xml:space="preserve"> </w:t>
      </w:r>
      <w:proofErr w:type="spellStart"/>
      <w:r w:rsidRPr="00870411">
        <w:t>maksumused</w:t>
      </w:r>
      <w:proofErr w:type="spellEnd"/>
      <w:r w:rsidRPr="00870411">
        <w:t xml:space="preserve"> </w:t>
      </w:r>
      <w:proofErr w:type="spellStart"/>
      <w:r w:rsidRPr="00870411">
        <w:t>ja</w:t>
      </w:r>
      <w:proofErr w:type="spellEnd"/>
      <w:r w:rsidRPr="00870411">
        <w:t xml:space="preserve"> </w:t>
      </w:r>
      <w:proofErr w:type="spellStart"/>
      <w:r w:rsidRPr="00870411">
        <w:t>pakutavad</w:t>
      </w:r>
      <w:proofErr w:type="spellEnd"/>
      <w:r w:rsidRPr="00870411">
        <w:t xml:space="preserve"> </w:t>
      </w:r>
      <w:proofErr w:type="spellStart"/>
      <w:r w:rsidRPr="00870411">
        <w:t>k</w:t>
      </w:r>
      <w:r w:rsidRPr="00EA5480">
        <w:t>ogused</w:t>
      </w:r>
      <w:proofErr w:type="spellEnd"/>
      <w:r w:rsidRPr="00EA5480">
        <w:t xml:space="preserve"> on </w:t>
      </w:r>
      <w:proofErr w:type="spellStart"/>
      <w:r w:rsidRPr="00EA5480">
        <w:t>võrdsed</w:t>
      </w:r>
      <w:proofErr w:type="spellEnd"/>
      <w:r w:rsidRPr="00EA5480">
        <w:t xml:space="preserve">, </w:t>
      </w:r>
      <w:proofErr w:type="spellStart"/>
      <w:r w:rsidRPr="00EA5480">
        <w:t>korraldatakse</w:t>
      </w:r>
      <w:proofErr w:type="spellEnd"/>
      <w:r w:rsidRPr="00EA5480">
        <w:t xml:space="preserve"> </w:t>
      </w:r>
      <w:proofErr w:type="spellStart"/>
      <w:r w:rsidRPr="00EA5480">
        <w:t>liisuheitmine</w:t>
      </w:r>
      <w:proofErr w:type="spellEnd"/>
      <w:r>
        <w:t xml:space="preserve">. </w:t>
      </w:r>
      <w:proofErr w:type="spellStart"/>
      <w:r>
        <w:t>Liisuheitmist</w:t>
      </w:r>
      <w:proofErr w:type="spellEnd"/>
      <w:r>
        <w:t xml:space="preserve"> </w:t>
      </w:r>
      <w:proofErr w:type="spellStart"/>
      <w:r>
        <w:t>ei</w:t>
      </w:r>
      <w:proofErr w:type="spellEnd"/>
      <w:r>
        <w:t xml:space="preserve"> </w:t>
      </w:r>
      <w:proofErr w:type="spellStart"/>
      <w:r>
        <w:t>korraldata</w:t>
      </w:r>
      <w:proofErr w:type="spellEnd"/>
      <w:r>
        <w:t xml:space="preserve">, </w:t>
      </w:r>
      <w:proofErr w:type="spellStart"/>
      <w:r>
        <w:t>kui</w:t>
      </w:r>
      <w:proofErr w:type="spellEnd"/>
      <w:r>
        <w:t xml:space="preserve"> </w:t>
      </w:r>
      <w:proofErr w:type="spellStart"/>
      <w:r>
        <w:t>kõigis</w:t>
      </w:r>
      <w:proofErr w:type="spellEnd"/>
      <w:r>
        <w:t xml:space="preserve"> </w:t>
      </w:r>
      <w:proofErr w:type="spellStart"/>
      <w:r>
        <w:t>nendes</w:t>
      </w:r>
      <w:proofErr w:type="spellEnd"/>
      <w:r>
        <w:t xml:space="preserve"> </w:t>
      </w:r>
      <w:proofErr w:type="spellStart"/>
      <w:r>
        <w:t>pakkumustes</w:t>
      </w:r>
      <w:proofErr w:type="spellEnd"/>
      <w:r>
        <w:t xml:space="preserve"> </w:t>
      </w:r>
      <w:proofErr w:type="spellStart"/>
      <w:r>
        <w:t>pakutud</w:t>
      </w:r>
      <w:proofErr w:type="spellEnd"/>
      <w:r>
        <w:t xml:space="preserve"> </w:t>
      </w:r>
      <w:proofErr w:type="spellStart"/>
      <w:r>
        <w:t>koguste</w:t>
      </w:r>
      <w:proofErr w:type="spellEnd"/>
      <w:r w:rsidRPr="00EA5480">
        <w:t xml:space="preserve"> </w:t>
      </w:r>
      <w:proofErr w:type="spellStart"/>
      <w:r>
        <w:t>või</w:t>
      </w:r>
      <w:proofErr w:type="spellEnd"/>
      <w:r>
        <w:t xml:space="preserve"> </w:t>
      </w:r>
      <w:proofErr w:type="spellStart"/>
      <w:r>
        <w:t>pakutud</w:t>
      </w:r>
      <w:proofErr w:type="spellEnd"/>
      <w:r>
        <w:t xml:space="preserve"> </w:t>
      </w:r>
      <w:proofErr w:type="spellStart"/>
      <w:r>
        <w:t>miinimumkoguste</w:t>
      </w:r>
      <w:proofErr w:type="spellEnd"/>
      <w:r>
        <w:t xml:space="preserve"> </w:t>
      </w:r>
      <w:proofErr w:type="spellStart"/>
      <w:r>
        <w:t>juures</w:t>
      </w:r>
      <w:proofErr w:type="spellEnd"/>
      <w:r>
        <w:t xml:space="preserve"> </w:t>
      </w:r>
      <w:proofErr w:type="spellStart"/>
      <w:r>
        <w:t>tooks</w:t>
      </w:r>
      <w:proofErr w:type="spellEnd"/>
      <w:r>
        <w:t xml:space="preserve"> </w:t>
      </w:r>
      <w:proofErr w:type="spellStart"/>
      <w:r>
        <w:t>pakkumuse</w:t>
      </w:r>
      <w:proofErr w:type="spellEnd"/>
      <w:r>
        <w:t xml:space="preserve"> </w:t>
      </w:r>
      <w:proofErr w:type="spellStart"/>
      <w:r>
        <w:t>edukaks</w:t>
      </w:r>
      <w:proofErr w:type="spellEnd"/>
      <w:r>
        <w:t xml:space="preserve"> </w:t>
      </w:r>
      <w:proofErr w:type="spellStart"/>
      <w:r>
        <w:t>tunnistamine</w:t>
      </w:r>
      <w:proofErr w:type="spellEnd"/>
      <w:r>
        <w:t xml:space="preserve"> </w:t>
      </w:r>
      <w:proofErr w:type="spellStart"/>
      <w:r>
        <w:t>kaasa</w:t>
      </w:r>
      <w:proofErr w:type="spellEnd"/>
      <w:r>
        <w:t xml:space="preserve"> </w:t>
      </w:r>
      <w:bookmarkStart w:id="13" w:name="_Hlk108712511"/>
      <w:proofErr w:type="spellStart"/>
      <w:r>
        <w:t>hankija</w:t>
      </w:r>
      <w:proofErr w:type="spellEnd"/>
      <w:r>
        <w:t xml:space="preserve"> </w:t>
      </w:r>
      <w:proofErr w:type="spellStart"/>
      <w:r>
        <w:t>aastase</w:t>
      </w:r>
      <w:proofErr w:type="spellEnd"/>
      <w:r>
        <w:t xml:space="preserve"> </w:t>
      </w:r>
      <w:proofErr w:type="spellStart"/>
      <w:r>
        <w:t>taastuvelektri</w:t>
      </w:r>
      <w:proofErr w:type="spellEnd"/>
      <w:r>
        <w:t xml:space="preserve"> </w:t>
      </w:r>
      <w:proofErr w:type="spellStart"/>
      <w:r>
        <w:t>tarbimise</w:t>
      </w:r>
      <w:proofErr w:type="spellEnd"/>
      <w:r>
        <w:t xml:space="preserve"> </w:t>
      </w:r>
      <w:proofErr w:type="spellStart"/>
      <w:r>
        <w:t>mahu</w:t>
      </w:r>
      <w:proofErr w:type="spellEnd"/>
      <w:r>
        <w:t xml:space="preserve"> </w:t>
      </w:r>
      <w:proofErr w:type="spellStart"/>
      <w:r>
        <w:t>ülempiiri</w:t>
      </w:r>
      <w:proofErr w:type="spellEnd"/>
      <w:r>
        <w:t xml:space="preserve"> </w:t>
      </w:r>
      <w:proofErr w:type="spellStart"/>
      <w:r>
        <w:t>ületamise</w:t>
      </w:r>
      <w:proofErr w:type="spellEnd"/>
      <w:r>
        <w:t xml:space="preserve"> </w:t>
      </w:r>
      <w:proofErr w:type="spellStart"/>
      <w:r>
        <w:t>vastavas</w:t>
      </w:r>
      <w:proofErr w:type="spellEnd"/>
      <w:r>
        <w:t xml:space="preserve"> </w:t>
      </w:r>
      <w:proofErr w:type="spellStart"/>
      <w:r>
        <w:t>riigihanke</w:t>
      </w:r>
      <w:proofErr w:type="spellEnd"/>
      <w:r>
        <w:t xml:space="preserve"> </w:t>
      </w:r>
      <w:proofErr w:type="spellStart"/>
      <w:r>
        <w:t>osas</w:t>
      </w:r>
      <w:bookmarkEnd w:id="13"/>
      <w:proofErr w:type="spellEnd"/>
      <w:r>
        <w:t xml:space="preserve">. </w:t>
      </w:r>
      <w:proofErr w:type="spellStart"/>
      <w:r>
        <w:t>Sellisel</w:t>
      </w:r>
      <w:proofErr w:type="spellEnd"/>
      <w:r>
        <w:t xml:space="preserve"> </w:t>
      </w:r>
      <w:proofErr w:type="spellStart"/>
      <w:r>
        <w:t>juhul</w:t>
      </w:r>
      <w:proofErr w:type="spellEnd"/>
      <w:r>
        <w:t xml:space="preserve"> </w:t>
      </w:r>
      <w:proofErr w:type="spellStart"/>
      <w:r>
        <w:t>ei</w:t>
      </w:r>
      <w:proofErr w:type="spellEnd"/>
      <w:r>
        <w:t xml:space="preserve"> </w:t>
      </w:r>
      <w:proofErr w:type="spellStart"/>
      <w:r>
        <w:t>tunnista</w:t>
      </w:r>
      <w:proofErr w:type="spellEnd"/>
      <w:r>
        <w:t xml:space="preserve"> </w:t>
      </w:r>
      <w:proofErr w:type="spellStart"/>
      <w:r>
        <w:t>hankija</w:t>
      </w:r>
      <w:proofErr w:type="spellEnd"/>
      <w:r>
        <w:t xml:space="preserve"> </w:t>
      </w:r>
      <w:proofErr w:type="spellStart"/>
      <w:r>
        <w:t>vastavas</w:t>
      </w:r>
      <w:proofErr w:type="spellEnd"/>
      <w:r>
        <w:t xml:space="preserve"> </w:t>
      </w:r>
      <w:proofErr w:type="spellStart"/>
      <w:r>
        <w:t>riigihanke</w:t>
      </w:r>
      <w:proofErr w:type="spellEnd"/>
      <w:r>
        <w:t xml:space="preserve"> </w:t>
      </w:r>
      <w:proofErr w:type="spellStart"/>
      <w:r>
        <w:t>osas</w:t>
      </w:r>
      <w:proofErr w:type="spellEnd"/>
      <w:r>
        <w:t xml:space="preserve"> </w:t>
      </w:r>
      <w:proofErr w:type="spellStart"/>
      <w:r>
        <w:t>edukaks</w:t>
      </w:r>
      <w:proofErr w:type="spellEnd"/>
      <w:r>
        <w:t xml:space="preserve"> </w:t>
      </w:r>
      <w:proofErr w:type="spellStart"/>
      <w:r>
        <w:t>ega</w:t>
      </w:r>
      <w:proofErr w:type="spellEnd"/>
      <w:r>
        <w:t xml:space="preserve"> </w:t>
      </w:r>
      <w:proofErr w:type="spellStart"/>
      <w:r>
        <w:t>sõlmi</w:t>
      </w:r>
      <w:proofErr w:type="spellEnd"/>
      <w:r>
        <w:t xml:space="preserve"> </w:t>
      </w:r>
      <w:proofErr w:type="spellStart"/>
      <w:r>
        <w:t>lepingut</w:t>
      </w:r>
      <w:proofErr w:type="spellEnd"/>
      <w:r>
        <w:t xml:space="preserve"> </w:t>
      </w:r>
      <w:proofErr w:type="spellStart"/>
      <w:r>
        <w:t>ühegi</w:t>
      </w:r>
      <w:proofErr w:type="spellEnd"/>
      <w:r>
        <w:t xml:space="preserve"> </w:t>
      </w:r>
      <w:proofErr w:type="spellStart"/>
      <w:r>
        <w:t>teise</w:t>
      </w:r>
      <w:proofErr w:type="spellEnd"/>
      <w:r>
        <w:t xml:space="preserve"> </w:t>
      </w:r>
      <w:proofErr w:type="spellStart"/>
      <w:r>
        <w:t>pakkujaga</w:t>
      </w:r>
      <w:proofErr w:type="spellEnd"/>
      <w:r>
        <w:t xml:space="preserve">, </w:t>
      </w:r>
      <w:proofErr w:type="spellStart"/>
      <w:r>
        <w:t>vaid</w:t>
      </w:r>
      <w:proofErr w:type="spellEnd"/>
      <w:r>
        <w:t xml:space="preserve"> </w:t>
      </w:r>
      <w:proofErr w:type="spellStart"/>
      <w:proofErr w:type="gramStart"/>
      <w:r>
        <w:t>ainult</w:t>
      </w:r>
      <w:proofErr w:type="spellEnd"/>
      <w:r>
        <w:t xml:space="preserve">  </w:t>
      </w:r>
      <w:proofErr w:type="spellStart"/>
      <w:r>
        <w:t>majanduslikult</w:t>
      </w:r>
      <w:proofErr w:type="spellEnd"/>
      <w:proofErr w:type="gramEnd"/>
      <w:r>
        <w:t xml:space="preserve"> </w:t>
      </w:r>
      <w:proofErr w:type="spellStart"/>
      <w:r>
        <w:t>soodsaima</w:t>
      </w:r>
      <w:proofErr w:type="spellEnd"/>
      <w:r>
        <w:t xml:space="preserve"> </w:t>
      </w:r>
      <w:proofErr w:type="spellStart"/>
      <w:r>
        <w:t>pakkumuse</w:t>
      </w:r>
      <w:proofErr w:type="spellEnd"/>
      <w:r>
        <w:t xml:space="preserve"> </w:t>
      </w:r>
      <w:proofErr w:type="spellStart"/>
      <w:r>
        <w:t>esitanud</w:t>
      </w:r>
      <w:proofErr w:type="spellEnd"/>
      <w:r>
        <w:t xml:space="preserve"> </w:t>
      </w:r>
      <w:proofErr w:type="spellStart"/>
      <w:r>
        <w:t>pakkujaga</w:t>
      </w:r>
      <w:proofErr w:type="spellEnd"/>
      <w:r>
        <w:t>.</w:t>
      </w:r>
    </w:p>
    <w:p w14:paraId="5CC60649" w14:textId="77777777" w:rsidR="008C7F62" w:rsidRDefault="002935B5" w:rsidP="008C7F62">
      <w:pPr>
        <w:pStyle w:val="SLONormal"/>
        <w:numPr>
          <w:ilvl w:val="1"/>
          <w:numId w:val="34"/>
        </w:numPr>
        <w:spacing w:before="60" w:after="60"/>
        <w:rPr>
          <w:b/>
          <w:bCs/>
          <w:lang w:val="et-EE"/>
        </w:rPr>
      </w:pPr>
      <w:proofErr w:type="spellStart"/>
      <w:r w:rsidRPr="00897F23">
        <w:t>Liisuheitmise</w:t>
      </w:r>
      <w:proofErr w:type="spellEnd"/>
      <w:r w:rsidRPr="00897F23">
        <w:t xml:space="preserve"> </w:t>
      </w:r>
      <w:proofErr w:type="spellStart"/>
      <w:r w:rsidRPr="00897F23">
        <w:t>kord</w:t>
      </w:r>
      <w:proofErr w:type="spellEnd"/>
      <w:r w:rsidRPr="00897F23">
        <w:t xml:space="preserve"> </w:t>
      </w:r>
    </w:p>
    <w:p w14:paraId="62ADDEE4" w14:textId="77777777" w:rsidR="008C7F62" w:rsidRDefault="002935B5" w:rsidP="008C7F62">
      <w:pPr>
        <w:pStyle w:val="SLONormal"/>
        <w:numPr>
          <w:ilvl w:val="2"/>
          <w:numId w:val="34"/>
        </w:numPr>
        <w:spacing w:before="60" w:after="60"/>
        <w:rPr>
          <w:b/>
          <w:bCs/>
          <w:lang w:val="et-EE"/>
        </w:rPr>
      </w:pPr>
      <w:r w:rsidRPr="008C7F62">
        <w:rPr>
          <w:lang w:val="et-EE"/>
        </w:rPr>
        <w:t>Juhul kui pakkumuste maksumused ja pakutavad kogused on võrdsed, selgitatakse edukas pakkumus liisuheitmise teel.</w:t>
      </w:r>
    </w:p>
    <w:p w14:paraId="6B332FD5" w14:textId="77777777" w:rsidR="008C7F62" w:rsidRDefault="002935B5" w:rsidP="008C7F62">
      <w:pPr>
        <w:pStyle w:val="SLONormal"/>
        <w:numPr>
          <w:ilvl w:val="2"/>
          <w:numId w:val="34"/>
        </w:numPr>
        <w:spacing w:before="60" w:after="60"/>
        <w:rPr>
          <w:b/>
          <w:bCs/>
          <w:lang w:val="et-EE"/>
        </w:rPr>
      </w:pPr>
      <w:r w:rsidRPr="008C7F62">
        <w:rPr>
          <w:lang w:val="et-EE"/>
        </w:rPr>
        <w:t>Liisuheitmine on eduka pakkuja väljaselgitamise protseduur, mis toimub pärast pakkumuste vastavaks tunnistamist ja hindamist. Liisuheitmise tulemusena koostatakse liisuheitmise protokoll, mis on ühtlasi eduka pakkuja väljaselgitamise otsuse aluseks olev protokoll. Leping sõlmitakse liisuheitmise teel edukaks tunnistatud pakkujaga.</w:t>
      </w:r>
    </w:p>
    <w:p w14:paraId="4035AF94" w14:textId="77777777" w:rsidR="008C7F62" w:rsidRDefault="002935B5" w:rsidP="008C7F62">
      <w:pPr>
        <w:pStyle w:val="SLONormal"/>
        <w:numPr>
          <w:ilvl w:val="2"/>
          <w:numId w:val="34"/>
        </w:numPr>
        <w:spacing w:before="60" w:after="60"/>
        <w:rPr>
          <w:b/>
          <w:bCs/>
          <w:lang w:val="et-EE"/>
        </w:rPr>
      </w:pPr>
      <w:r w:rsidRPr="008C7F62">
        <w:rPr>
          <w:lang w:val="et-EE"/>
        </w:rPr>
        <w:t>Hankija teavitab RHR-i teabevahetuse lehe kaudu asjaomaseid pakkujaid liisuheitmise ajast ja kohast.</w:t>
      </w:r>
    </w:p>
    <w:p w14:paraId="5F03EAF7" w14:textId="77777777" w:rsidR="008C7F62" w:rsidRDefault="002935B5" w:rsidP="008C7F62">
      <w:pPr>
        <w:pStyle w:val="SLONormal"/>
        <w:numPr>
          <w:ilvl w:val="2"/>
          <w:numId w:val="34"/>
        </w:numPr>
        <w:spacing w:before="60" w:after="60"/>
        <w:rPr>
          <w:b/>
          <w:bCs/>
          <w:lang w:val="et-EE"/>
        </w:rPr>
      </w:pPr>
      <w:r w:rsidRPr="008C7F62">
        <w:rPr>
          <w:lang w:val="et-EE"/>
        </w:rPr>
        <w:t>Liisuheitmise juures viibivad vähemalt 3 riigihanke komisjoni liiget ja pakkujate esindajad, kui pakkujad avaldavad soovi liisuheitmise juures esindaja kaudu viibida.</w:t>
      </w:r>
    </w:p>
    <w:p w14:paraId="4D7ED157" w14:textId="77777777" w:rsidR="008C7F62" w:rsidRDefault="002935B5" w:rsidP="008C7F62">
      <w:pPr>
        <w:pStyle w:val="SLONormal"/>
        <w:numPr>
          <w:ilvl w:val="2"/>
          <w:numId w:val="34"/>
        </w:numPr>
        <w:spacing w:before="60" w:after="60"/>
        <w:rPr>
          <w:b/>
          <w:bCs/>
          <w:lang w:val="et-EE"/>
        </w:rPr>
      </w:pPr>
      <w:r w:rsidRPr="008C7F62">
        <w:rPr>
          <w:lang w:val="et-EE"/>
        </w:rPr>
        <w:t>Riigihanke komisjon määrab komisjoni liikmete seast liisutõmbaja, kes lahkub ümbrike ettevalmistamise ja segamise ajaks ruumist, seejuures ei või liisutõmbajaks olla riigihanke komisjoni esimees.</w:t>
      </w:r>
    </w:p>
    <w:p w14:paraId="2EEC9481" w14:textId="77777777" w:rsidR="008C7F62" w:rsidRDefault="002935B5" w:rsidP="008C7F62">
      <w:pPr>
        <w:pStyle w:val="SLONormal"/>
        <w:numPr>
          <w:ilvl w:val="2"/>
          <w:numId w:val="34"/>
        </w:numPr>
        <w:spacing w:before="60" w:after="60"/>
        <w:rPr>
          <w:b/>
          <w:bCs/>
          <w:lang w:val="et-EE"/>
        </w:rPr>
      </w:pPr>
      <w:r w:rsidRPr="008C7F62">
        <w:rPr>
          <w:lang w:val="et-EE"/>
        </w:rPr>
        <w:t>Liisuheitmiseks kasutatakse sedeleid, millele on kantud pakkujate nimed. Sedelid asetatakse eraldi ümbrikutesse, millel ei tohi olla märkeid ning mida ei tohi olla võimalik väliselt ega muul viisil tajutavalt eristada. Enne liisuheitmist sedelitega ümbrikud segatakse.</w:t>
      </w:r>
    </w:p>
    <w:p w14:paraId="4D336AC8" w14:textId="77777777" w:rsidR="008C7F62" w:rsidRDefault="002935B5" w:rsidP="008C7F62">
      <w:pPr>
        <w:pStyle w:val="SLONormal"/>
        <w:numPr>
          <w:ilvl w:val="2"/>
          <w:numId w:val="34"/>
        </w:numPr>
        <w:spacing w:before="60" w:after="60"/>
        <w:rPr>
          <w:b/>
          <w:bCs/>
          <w:lang w:val="et-EE"/>
        </w:rPr>
      </w:pPr>
      <w:proofErr w:type="spellStart"/>
      <w:r w:rsidRPr="008C7F62">
        <w:rPr>
          <w:lang w:val="et-EE"/>
        </w:rPr>
        <w:t>Liisutõmbaja</w:t>
      </w:r>
      <w:proofErr w:type="spellEnd"/>
      <w:r w:rsidRPr="008C7F62">
        <w:rPr>
          <w:lang w:val="et-EE"/>
        </w:rPr>
        <w:t xml:space="preserve"> võtab riigihanke komisjoni ja pakkujate esindajate juuresolekul segatud ümbrike hulgast ühe ümbriku, mis kohe avatakse ja milles olevale sedelile kantud pakkuja nimi loetakse ette, ümbrikus olnud sedelit näidatakse kohal </w:t>
      </w:r>
      <w:r w:rsidRPr="008C7F62">
        <w:rPr>
          <w:lang w:val="et-EE"/>
        </w:rPr>
        <w:lastRenderedPageBreak/>
        <w:t>viibijatele. Seejärel avatakse ümbrik, milles on liisuheitmises osalenud, kuid mitte võitnud pakkuja nimi. Ümbrikus olnud sedelit näidatakse kohal viibijatele.</w:t>
      </w:r>
    </w:p>
    <w:p w14:paraId="4654964F" w14:textId="0CD3DA2E" w:rsidR="008C7F62" w:rsidRPr="00A2728E" w:rsidRDefault="002935B5" w:rsidP="008C7F62">
      <w:pPr>
        <w:pStyle w:val="SLONormal"/>
        <w:numPr>
          <w:ilvl w:val="2"/>
          <w:numId w:val="34"/>
        </w:numPr>
        <w:spacing w:before="60" w:after="60"/>
        <w:rPr>
          <w:b/>
          <w:bCs/>
          <w:lang w:val="et-EE"/>
        </w:rPr>
      </w:pPr>
      <w:r w:rsidRPr="008C7F62">
        <w:rPr>
          <w:lang w:val="et-EE"/>
        </w:rPr>
        <w:t xml:space="preserve">Juhul kui </w:t>
      </w:r>
      <w:proofErr w:type="spellStart"/>
      <w:r w:rsidRPr="008C7F62">
        <w:rPr>
          <w:lang w:val="et-EE"/>
        </w:rPr>
        <w:t>liisuheitmisprotseduuri</w:t>
      </w:r>
      <w:proofErr w:type="spellEnd"/>
      <w:r w:rsidRPr="008C7F62">
        <w:rPr>
          <w:lang w:val="et-EE"/>
        </w:rPr>
        <w:t xml:space="preserve"> on vaja korrata, et selgitada välja ka teine majanduslikult soodsaim pakkuja, viiakse liisuheitmine uuesti läbi eelnevaid sätteid järgides.</w:t>
      </w:r>
    </w:p>
    <w:p w14:paraId="3665D653" w14:textId="77777777" w:rsidR="00A2728E" w:rsidRDefault="00A2728E" w:rsidP="00A2728E">
      <w:pPr>
        <w:pStyle w:val="SLONormal"/>
        <w:spacing w:before="60" w:after="60"/>
        <w:ind w:left="1224"/>
        <w:rPr>
          <w:b/>
          <w:bCs/>
          <w:lang w:val="et-EE"/>
        </w:rPr>
      </w:pPr>
    </w:p>
    <w:p w14:paraId="1D2C1C2B" w14:textId="6A57EB1C" w:rsidR="008C7F62" w:rsidRPr="00A2728E" w:rsidRDefault="00A2728E" w:rsidP="008C7F62">
      <w:pPr>
        <w:pStyle w:val="SLONormal"/>
        <w:numPr>
          <w:ilvl w:val="0"/>
          <w:numId w:val="34"/>
        </w:numPr>
        <w:spacing w:before="60" w:after="60"/>
        <w:rPr>
          <w:b/>
          <w:bCs/>
          <w:lang w:val="et-EE"/>
        </w:rPr>
      </w:pPr>
      <w:r>
        <w:t xml:space="preserve">HANKEMENETLUSE KEHTETUKS TUNNISTAMISE ALUSED </w:t>
      </w:r>
    </w:p>
    <w:p w14:paraId="4464BED9" w14:textId="77777777" w:rsidR="00A2728E" w:rsidRDefault="00A2728E" w:rsidP="00A2728E">
      <w:pPr>
        <w:pStyle w:val="SLONormal"/>
        <w:spacing w:before="60" w:after="60"/>
        <w:ind w:left="360"/>
        <w:rPr>
          <w:b/>
          <w:bCs/>
          <w:lang w:val="et-EE"/>
        </w:rPr>
      </w:pPr>
    </w:p>
    <w:p w14:paraId="12210674" w14:textId="55F0C63C" w:rsidR="008C7F62" w:rsidRDefault="002935B5" w:rsidP="008C7F62">
      <w:pPr>
        <w:pStyle w:val="SLONormal"/>
        <w:numPr>
          <w:ilvl w:val="1"/>
          <w:numId w:val="34"/>
        </w:numPr>
        <w:spacing w:before="60" w:after="60"/>
        <w:rPr>
          <w:b/>
          <w:bCs/>
          <w:lang w:val="et-EE"/>
        </w:rPr>
      </w:pPr>
      <w:r w:rsidRPr="008C7F62">
        <w:rPr>
          <w:lang w:val="et-EE"/>
        </w:rPr>
        <w:t>Hankija võib kooskõlas RHS § 73 lg 3 p-ga 6 põhjendatud vajadusel korral omal algatusel hankemenetluse kehtetuks tunnistada. Põh</w:t>
      </w:r>
      <w:r w:rsidR="006670F4">
        <w:rPr>
          <w:lang w:val="et-EE"/>
        </w:rPr>
        <w:t>j</w:t>
      </w:r>
      <w:r w:rsidRPr="008C7F62">
        <w:rPr>
          <w:lang w:val="et-EE"/>
        </w:rPr>
        <w:t>endatud vajaduseks võib olla eelkõige, kuid mitte ainult olukord, milles:</w:t>
      </w:r>
    </w:p>
    <w:p w14:paraId="01F44100" w14:textId="77777777" w:rsidR="008C7F62" w:rsidRDefault="002935B5" w:rsidP="008C7F62">
      <w:pPr>
        <w:pStyle w:val="SLONormal"/>
        <w:numPr>
          <w:ilvl w:val="2"/>
          <w:numId w:val="34"/>
        </w:numPr>
        <w:spacing w:before="60" w:after="60"/>
        <w:rPr>
          <w:b/>
          <w:bCs/>
          <w:lang w:val="et-EE"/>
        </w:rPr>
      </w:pPr>
      <w:r w:rsidRPr="008C7F62">
        <w:rPr>
          <w:lang w:val="et-EE"/>
        </w:rPr>
        <w:t>hankijal tekib vajadus hankelepingu eset olulisel määral muuta;</w:t>
      </w:r>
    </w:p>
    <w:p w14:paraId="674B3914" w14:textId="77777777" w:rsidR="008C7F62" w:rsidRDefault="002935B5" w:rsidP="008C7F62">
      <w:pPr>
        <w:pStyle w:val="SLONormal"/>
        <w:numPr>
          <w:ilvl w:val="2"/>
          <w:numId w:val="34"/>
        </w:numPr>
        <w:spacing w:before="60" w:after="60"/>
        <w:rPr>
          <w:b/>
          <w:bCs/>
          <w:lang w:val="et-EE"/>
        </w:rPr>
      </w:pPr>
      <w:r w:rsidRPr="008C7F62">
        <w:rPr>
          <w:lang w:val="et-EE"/>
        </w:rPr>
        <w:t>hankemenetluse läbiviimise aluseks olevad tingimused on oluliselt muutunud ja seetõttu osutub hankelepingu sõlmimine võimatuks või ebaotstarbekaks, näiteks hankija eelarveliste vahendite kärpimise või hankijast sõltumatu muu põhjuse tõttu;</w:t>
      </w:r>
    </w:p>
    <w:p w14:paraId="08F99C93" w14:textId="3EB9B272" w:rsidR="008E0FD4" w:rsidRPr="008E0FD4" w:rsidRDefault="002935B5" w:rsidP="008E0FD4">
      <w:pPr>
        <w:pStyle w:val="SLONormal"/>
        <w:numPr>
          <w:ilvl w:val="2"/>
          <w:numId w:val="34"/>
        </w:numPr>
        <w:spacing w:before="60" w:after="60"/>
        <w:rPr>
          <w:b/>
          <w:bCs/>
          <w:lang w:val="et-EE"/>
        </w:rPr>
      </w:pPr>
      <w:r w:rsidRPr="008C7F62">
        <w:rPr>
          <w:lang w:val="et-EE"/>
        </w:rPr>
        <w:t>hankemenetlust ei ole võimalik muul põhjusel õiguspäraselt lõpule viia.</w:t>
      </w:r>
      <w:bookmarkStart w:id="14" w:name="_Toc139359179"/>
      <w:bookmarkStart w:id="15" w:name="_Toc139360179"/>
      <w:bookmarkStart w:id="16" w:name="_Toc139690179"/>
      <w:bookmarkEnd w:id="0"/>
    </w:p>
    <w:p w14:paraId="74FF88B1" w14:textId="77777777" w:rsidR="008E0FD4" w:rsidRDefault="008E0FD4" w:rsidP="008E0FD4">
      <w:pPr>
        <w:pStyle w:val="SLONormal"/>
        <w:spacing w:before="60" w:after="60"/>
        <w:ind w:left="1224"/>
        <w:rPr>
          <w:b/>
          <w:bCs/>
          <w:lang w:val="et-EE"/>
        </w:rPr>
      </w:pPr>
    </w:p>
    <w:bookmarkEnd w:id="14"/>
    <w:bookmarkEnd w:id="15"/>
    <w:bookmarkEnd w:id="16"/>
    <w:p w14:paraId="45945D23" w14:textId="353332F1" w:rsidR="008E0FD4" w:rsidRPr="008E0FD4" w:rsidRDefault="008E0FD4" w:rsidP="008E0FD4">
      <w:pPr>
        <w:pStyle w:val="SLONormal"/>
        <w:numPr>
          <w:ilvl w:val="0"/>
          <w:numId w:val="34"/>
        </w:numPr>
        <w:spacing w:before="60" w:after="60"/>
        <w:rPr>
          <w:b/>
          <w:bCs/>
          <w:lang w:val="et-EE"/>
        </w:rPr>
      </w:pPr>
      <w:r>
        <w:t>HANKELEPINGU TINGIMUSED JA SÕLMIMINE</w:t>
      </w:r>
    </w:p>
    <w:p w14:paraId="08361AE0" w14:textId="77777777" w:rsidR="008E0FD4" w:rsidRPr="00E43085" w:rsidRDefault="008E0FD4" w:rsidP="008E0FD4">
      <w:pPr>
        <w:pStyle w:val="SLONormal"/>
        <w:spacing w:before="60" w:after="60"/>
        <w:ind w:left="360"/>
        <w:rPr>
          <w:b/>
          <w:bCs/>
          <w:lang w:val="et-EE"/>
        </w:rPr>
      </w:pPr>
    </w:p>
    <w:p w14:paraId="26151323" w14:textId="4F43ED74" w:rsidR="008E0FD4" w:rsidRPr="00E43085" w:rsidRDefault="009D7321" w:rsidP="008E0FD4">
      <w:pPr>
        <w:pStyle w:val="SLONormal"/>
        <w:numPr>
          <w:ilvl w:val="1"/>
          <w:numId w:val="34"/>
        </w:numPr>
        <w:spacing w:before="60" w:after="60"/>
        <w:rPr>
          <w:b/>
          <w:bCs/>
          <w:lang w:val="et-EE"/>
        </w:rPr>
      </w:pPr>
      <w:r>
        <w:rPr>
          <w:lang w:val="et-EE"/>
        </w:rPr>
        <w:t>R</w:t>
      </w:r>
      <w:r w:rsidR="002935B5" w:rsidRPr="00E43085">
        <w:rPr>
          <w:lang w:val="et-EE"/>
        </w:rPr>
        <w:t>iigihanke</w:t>
      </w:r>
      <w:r>
        <w:rPr>
          <w:lang w:val="et-EE"/>
        </w:rPr>
        <w:t xml:space="preserve"> I</w:t>
      </w:r>
      <w:r w:rsidR="002935B5" w:rsidRPr="00E43085">
        <w:rPr>
          <w:lang w:val="et-EE"/>
        </w:rPr>
        <w:t xml:space="preserve"> osas sõlmitakse </w:t>
      </w:r>
      <w:r w:rsidR="008E0FD4" w:rsidRPr="00E43085">
        <w:rPr>
          <w:lang w:val="et-EE"/>
        </w:rPr>
        <w:t>maksimaalselt</w:t>
      </w:r>
      <w:r w:rsidR="002935B5" w:rsidRPr="00E43085">
        <w:rPr>
          <w:lang w:val="et-EE"/>
        </w:rPr>
        <w:t xml:space="preserve"> </w:t>
      </w:r>
      <w:r w:rsidR="00CB6DB5">
        <w:rPr>
          <w:lang w:val="et-EE"/>
        </w:rPr>
        <w:t xml:space="preserve">kuni </w:t>
      </w:r>
      <w:r w:rsidR="002935B5" w:rsidRPr="00E43085">
        <w:rPr>
          <w:lang w:val="et-EE"/>
        </w:rPr>
        <w:t>k</w:t>
      </w:r>
      <w:r>
        <w:rPr>
          <w:lang w:val="et-EE"/>
        </w:rPr>
        <w:t xml:space="preserve">olme ja II osas maksimaalselt </w:t>
      </w:r>
      <w:r w:rsidR="00CB6DB5">
        <w:rPr>
          <w:lang w:val="et-EE"/>
        </w:rPr>
        <w:t xml:space="preserve">kuni </w:t>
      </w:r>
      <w:r w:rsidR="0035352D">
        <w:rPr>
          <w:lang w:val="et-EE"/>
        </w:rPr>
        <w:t>nelja</w:t>
      </w:r>
      <w:r w:rsidR="008E0FD4" w:rsidRPr="00E43085">
        <w:rPr>
          <w:lang w:val="et-EE"/>
        </w:rPr>
        <w:t xml:space="preserve"> </w:t>
      </w:r>
      <w:r w:rsidR="00CB6DB5">
        <w:rPr>
          <w:lang w:val="et-EE"/>
        </w:rPr>
        <w:t xml:space="preserve">pakkujaga </w:t>
      </w:r>
      <w:r w:rsidR="008E0FD4" w:rsidRPr="00E43085">
        <w:rPr>
          <w:lang w:val="et-EE"/>
        </w:rPr>
        <w:t>hankelepingud.</w:t>
      </w:r>
      <w:r w:rsidR="002935B5" w:rsidRPr="00E43085">
        <w:rPr>
          <w:lang w:val="et-EE"/>
        </w:rPr>
        <w:t xml:space="preserve"> </w:t>
      </w:r>
    </w:p>
    <w:p w14:paraId="60E6FBAC" w14:textId="77777777" w:rsidR="00A2728E" w:rsidRDefault="002935B5" w:rsidP="00A2728E">
      <w:pPr>
        <w:pStyle w:val="SLONormal"/>
        <w:numPr>
          <w:ilvl w:val="1"/>
          <w:numId w:val="34"/>
        </w:numPr>
        <w:spacing w:before="60" w:after="60"/>
        <w:rPr>
          <w:b/>
          <w:bCs/>
          <w:lang w:val="et-EE"/>
        </w:rPr>
      </w:pPr>
      <w:r w:rsidRPr="008E0FD4">
        <w:rPr>
          <w:lang w:val="et-EE"/>
        </w:rPr>
        <w:t>Hankelepingu projekt on toodud lisas</w:t>
      </w:r>
      <w:r w:rsidR="008E0FD4" w:rsidRPr="008E0FD4">
        <w:rPr>
          <w:lang w:val="et-EE"/>
        </w:rPr>
        <w:t xml:space="preserve"> 2</w:t>
      </w:r>
      <w:r w:rsidRPr="008E0FD4">
        <w:rPr>
          <w:lang w:val="et-EE"/>
        </w:rPr>
        <w:t>.</w:t>
      </w:r>
    </w:p>
    <w:p w14:paraId="23D2A93C" w14:textId="77777777" w:rsidR="00A2728E" w:rsidRDefault="002935B5" w:rsidP="00A2728E">
      <w:pPr>
        <w:pStyle w:val="SLONormal"/>
        <w:numPr>
          <w:ilvl w:val="1"/>
          <w:numId w:val="34"/>
        </w:numPr>
        <w:spacing w:before="60" w:after="60"/>
        <w:rPr>
          <w:b/>
          <w:bCs/>
          <w:lang w:val="et-EE"/>
        </w:rPr>
      </w:pPr>
      <w:proofErr w:type="spellStart"/>
      <w:r w:rsidRPr="00351649">
        <w:t>Hankelepingu</w:t>
      </w:r>
      <w:proofErr w:type="spellEnd"/>
      <w:r w:rsidRPr="00351649">
        <w:t xml:space="preserve"> </w:t>
      </w:r>
      <w:proofErr w:type="spellStart"/>
      <w:r w:rsidRPr="00351649">
        <w:t>sõlmimine</w:t>
      </w:r>
      <w:proofErr w:type="spellEnd"/>
    </w:p>
    <w:p w14:paraId="36F2C29D" w14:textId="77777777" w:rsidR="00A2728E" w:rsidRDefault="002935B5" w:rsidP="00A2728E">
      <w:pPr>
        <w:pStyle w:val="SLONormal"/>
        <w:numPr>
          <w:ilvl w:val="2"/>
          <w:numId w:val="34"/>
        </w:numPr>
        <w:spacing w:before="60" w:after="60"/>
        <w:rPr>
          <w:b/>
          <w:bCs/>
          <w:lang w:val="et-EE"/>
        </w:rPr>
      </w:pPr>
      <w:r w:rsidRPr="00A2728E">
        <w:rPr>
          <w:lang w:val="et-EE"/>
        </w:rPr>
        <w:t>Hankija ei kohalda RHS §-s 120 sätestatud ooteaega, kui otsuse tegemise ajal, millele järgneb hankelepingu sõlmimine, on hankemenetluses vaid üks pakkuja (RHS § 120 lg 3).</w:t>
      </w:r>
    </w:p>
    <w:p w14:paraId="4302BBB6" w14:textId="77777777" w:rsidR="00A2728E" w:rsidRDefault="002935B5" w:rsidP="00A2728E">
      <w:pPr>
        <w:pStyle w:val="SLONormal"/>
        <w:numPr>
          <w:ilvl w:val="2"/>
          <w:numId w:val="34"/>
        </w:numPr>
        <w:spacing w:before="60" w:after="60"/>
        <w:rPr>
          <w:b/>
          <w:bCs/>
          <w:lang w:val="et-EE"/>
        </w:rPr>
      </w:pPr>
      <w:r w:rsidRPr="00A2728E">
        <w:rPr>
          <w:lang w:val="et-EE"/>
        </w:rPr>
        <w:t>Edukas pakkuja kohustub talle esitatud hankelepingu allkirjastama 5 tööpäeva jooksul arvates hankelepingu allkirjastamiseks esitamisest.</w:t>
      </w:r>
      <w:bookmarkStart w:id="17" w:name="_Hlk99375264"/>
    </w:p>
    <w:p w14:paraId="6D5D3F38" w14:textId="77777777" w:rsidR="00A2728E" w:rsidRDefault="002935B5" w:rsidP="00A2728E">
      <w:pPr>
        <w:pStyle w:val="SLONormal"/>
        <w:numPr>
          <w:ilvl w:val="2"/>
          <w:numId w:val="34"/>
        </w:numPr>
        <w:spacing w:before="60" w:after="60"/>
        <w:rPr>
          <w:b/>
          <w:bCs/>
          <w:lang w:val="et-EE"/>
        </w:rPr>
      </w:pPr>
      <w:r w:rsidRPr="00A2728E">
        <w:rPr>
          <w:lang w:val="et-EE"/>
        </w:rPr>
        <w:t>Kui edukas pakkuja ei allkirjasta hankija antud tähtaja jooksul hankelepingut (sh, kui pakkuja võtab pakkumuse pärast edukaks tunnistamist aga enne lepingu edastamist allkirjastamiseks tagasi) või ei asu nõustumuse andmisega sõlmitud hankelepingut pakkujast tulenevatel põhjustel hankija määratud aja jooksul täitma</w:t>
      </w:r>
      <w:bookmarkEnd w:id="17"/>
      <w:r w:rsidRPr="00A2728E">
        <w:rPr>
          <w:lang w:val="et-EE"/>
        </w:rPr>
        <w:t>, hindab hankija kõiki ülejäänud pakkumusi uuesti RHS § 117 lõike 1 kohaselt ja tunnistab edukaks pakkumuse, mis on vastavaks tunnistatud pakkumustest majanduslikult soodsaim.  Hankijal on õigus nõuda selliselt pakkujalt ka kahju hüvitamist RHS § 119 kohaselt.</w:t>
      </w:r>
    </w:p>
    <w:p w14:paraId="69E11F04" w14:textId="77777777" w:rsidR="00A2728E" w:rsidRDefault="002935B5" w:rsidP="00A2728E">
      <w:pPr>
        <w:pStyle w:val="SLONormal"/>
        <w:numPr>
          <w:ilvl w:val="2"/>
          <w:numId w:val="34"/>
        </w:numPr>
        <w:spacing w:before="60" w:after="60"/>
        <w:rPr>
          <w:b/>
          <w:bCs/>
          <w:lang w:val="et-EE"/>
        </w:rPr>
      </w:pPr>
      <w:r w:rsidRPr="00A2728E">
        <w:rPr>
          <w:lang w:val="et-EE"/>
        </w:rPr>
        <w:t xml:space="preserve">Hankija ei ole kohustatud pakkumusi uuesti hindama ja võib tunnistada edukaks esialgsel hindamisel leitud järjestuselt järgmise pakkumuse juhul, kui edukaks tunnistatud pakkumuse äralangemine ei saa mõjutada ülejäänud pakkumuste omavahelist järjestust. Kui pakkumuse edukaks tunnistamiseks on heidetud liisku, siis loetakse järjestuselt järgmiseks pakkumuseks liisuheitmise kaotanud pakkuja. </w:t>
      </w:r>
    </w:p>
    <w:p w14:paraId="723310D6" w14:textId="26677430" w:rsidR="002935B5" w:rsidRPr="00A2728E" w:rsidRDefault="002935B5" w:rsidP="00A2728E">
      <w:pPr>
        <w:pStyle w:val="SLONormal"/>
        <w:numPr>
          <w:ilvl w:val="2"/>
          <w:numId w:val="34"/>
        </w:numPr>
        <w:spacing w:before="60" w:after="60"/>
        <w:rPr>
          <w:b/>
          <w:bCs/>
          <w:lang w:val="et-EE"/>
        </w:rPr>
      </w:pPr>
      <w:r w:rsidRPr="00A2728E">
        <w:rPr>
          <w:lang w:val="et-EE"/>
        </w:rPr>
        <w:t>Kui hankelepingu sõlmimiseks on vaja taotleda riigiabi luba, siis enne riigiabi loa saamist hankelepingut ei sõlmita.</w:t>
      </w:r>
    </w:p>
    <w:p w14:paraId="2C19E58B" w14:textId="77777777" w:rsidR="002935B5" w:rsidRPr="00632150" w:rsidRDefault="002935B5" w:rsidP="004A6570">
      <w:pPr>
        <w:pStyle w:val="1stlevelheading"/>
        <w:numPr>
          <w:ilvl w:val="0"/>
          <w:numId w:val="34"/>
        </w:numPr>
        <w:rPr>
          <w:b w:val="0"/>
          <w:bCs/>
        </w:rPr>
      </w:pPr>
      <w:r w:rsidRPr="00632150">
        <w:rPr>
          <w:b w:val="0"/>
          <w:bCs/>
        </w:rPr>
        <w:t>lisad</w:t>
      </w:r>
    </w:p>
    <w:p w14:paraId="7887CC73" w14:textId="61BA86B6" w:rsidR="002935B5" w:rsidRPr="00DA023F" w:rsidRDefault="002935B5" w:rsidP="004A6570">
      <w:pPr>
        <w:pStyle w:val="SLONormal"/>
        <w:numPr>
          <w:ilvl w:val="1"/>
          <w:numId w:val="34"/>
        </w:numPr>
        <w:spacing w:before="60" w:after="60" w:line="360" w:lineRule="auto"/>
        <w:rPr>
          <w:bCs/>
          <w:sz w:val="22"/>
          <w:szCs w:val="22"/>
        </w:rPr>
      </w:pPr>
      <w:r w:rsidRPr="004959C9">
        <w:rPr>
          <w:lang w:val="et-EE"/>
        </w:rPr>
        <w:t>Lisa</w:t>
      </w:r>
      <w:r w:rsidR="00DA023F">
        <w:rPr>
          <w:lang w:val="et-EE"/>
        </w:rPr>
        <w:t xml:space="preserve"> 1. Tehniline kirjeldus;</w:t>
      </w:r>
    </w:p>
    <w:p w14:paraId="2B51E507" w14:textId="71547A31" w:rsidR="00DA023F" w:rsidRPr="00DA023F" w:rsidRDefault="00DA023F" w:rsidP="00DA023F">
      <w:pPr>
        <w:pStyle w:val="SLONormal"/>
        <w:numPr>
          <w:ilvl w:val="1"/>
          <w:numId w:val="34"/>
        </w:numPr>
        <w:spacing w:before="60" w:after="60" w:line="360" w:lineRule="auto"/>
        <w:rPr>
          <w:bCs/>
          <w:sz w:val="22"/>
          <w:szCs w:val="22"/>
        </w:rPr>
      </w:pPr>
      <w:r>
        <w:rPr>
          <w:lang w:val="et-EE"/>
        </w:rPr>
        <w:lastRenderedPageBreak/>
        <w:t>Lisa 2. Lepingu projekt.</w:t>
      </w:r>
    </w:p>
    <w:p w14:paraId="0CBB5882" w14:textId="77777777" w:rsidR="002935B5" w:rsidRPr="00EE6E24" w:rsidRDefault="002935B5" w:rsidP="00570B52">
      <w:pPr>
        <w:pStyle w:val="ListParagraph"/>
        <w:spacing w:after="60" w:line="360" w:lineRule="auto"/>
        <w:ind w:left="360"/>
        <w:jc w:val="both"/>
        <w:rPr>
          <w:bCs/>
          <w:sz w:val="22"/>
          <w:szCs w:val="22"/>
        </w:rPr>
      </w:pPr>
    </w:p>
    <w:p w14:paraId="0A3F291B" w14:textId="77777777" w:rsidR="002935B5" w:rsidRPr="00EE6E24" w:rsidRDefault="002935B5" w:rsidP="00570B52">
      <w:pPr>
        <w:pStyle w:val="phitekst2"/>
        <w:numPr>
          <w:ilvl w:val="0"/>
          <w:numId w:val="0"/>
        </w:numPr>
        <w:ind w:left="1214" w:hanging="504"/>
        <w:jc w:val="both"/>
        <w:rPr>
          <w:bCs/>
          <w:sz w:val="22"/>
          <w:szCs w:val="22"/>
        </w:rPr>
      </w:pPr>
    </w:p>
    <w:p w14:paraId="341894ED" w14:textId="77777777" w:rsidR="002935B5" w:rsidRPr="00EE6E24" w:rsidRDefault="002935B5" w:rsidP="00570B52">
      <w:pPr>
        <w:pStyle w:val="phitekst2"/>
        <w:numPr>
          <w:ilvl w:val="0"/>
          <w:numId w:val="0"/>
        </w:numPr>
        <w:ind w:left="644"/>
        <w:jc w:val="both"/>
        <w:rPr>
          <w:sz w:val="22"/>
          <w:szCs w:val="22"/>
        </w:rPr>
      </w:pPr>
    </w:p>
    <w:p w14:paraId="2E1610B4" w14:textId="77777777" w:rsidR="002935B5" w:rsidRPr="00570B52" w:rsidRDefault="002935B5" w:rsidP="00570B52">
      <w:pPr>
        <w:spacing w:after="200" w:line="276" w:lineRule="auto"/>
        <w:rPr>
          <w:sz w:val="22"/>
          <w:szCs w:val="22"/>
        </w:rPr>
      </w:pPr>
    </w:p>
    <w:sectPr w:rsidR="002935B5" w:rsidRPr="00570B52" w:rsidSect="00C772C8">
      <w:headerReference w:type="even" r:id="rId14"/>
      <w:headerReference w:type="default" r:id="rId15"/>
      <w:footerReference w:type="even" r:id="rId16"/>
      <w:footerReference w:type="default" r:id="rId17"/>
      <w:headerReference w:type="first" r:id="rId18"/>
      <w:footerReference w:type="first" r:id="rId19"/>
      <w:pgSz w:w="11906" w:h="16838" w:code="9"/>
      <w:pgMar w:top="1134" w:right="1418" w:bottom="1134" w:left="1418" w:header="720" w:footer="720" w:gutter="0"/>
      <w:pgNumType w:start="1"/>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BB70" w14:textId="77777777" w:rsidR="00B77235" w:rsidRDefault="00B77235" w:rsidP="00331CCC">
      <w:r>
        <w:separator/>
      </w:r>
    </w:p>
  </w:endnote>
  <w:endnote w:type="continuationSeparator" w:id="0">
    <w:p w14:paraId="0FDD11E3" w14:textId="77777777" w:rsidR="00B77235" w:rsidRDefault="00B77235" w:rsidP="00331CCC">
      <w:r>
        <w:continuationSeparator/>
      </w:r>
    </w:p>
  </w:endnote>
  <w:endnote w:type="continuationNotice" w:id="1">
    <w:p w14:paraId="42E8C96E" w14:textId="77777777" w:rsidR="00B77235" w:rsidRDefault="00B77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 serif"/>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80FC" w14:textId="77777777" w:rsidR="002935B5" w:rsidRDefault="002935B5" w:rsidP="00F35D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t>11111</w:t>
    </w:r>
  </w:p>
  <w:p w14:paraId="3AD7FB5E" w14:textId="77777777" w:rsidR="002935B5" w:rsidRDefault="002935B5" w:rsidP="00F35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5E43" w14:textId="77777777" w:rsidR="002935B5" w:rsidRDefault="002935B5" w:rsidP="00CE508B">
    <w:pPr>
      <w:pStyle w:val="Footer"/>
      <w:framePr w:wrap="around" w:vAnchor="text" w:hAnchor="margin" w:xAlign="right" w:y="1"/>
      <w:rPr>
        <w:rStyle w:val="PageNumber"/>
      </w:rPr>
    </w:pPr>
    <w:proofErr w:type="spellStart"/>
    <w:r>
      <w:rPr>
        <w:rStyle w:val="PageNumber"/>
      </w:rPr>
      <w:t>lk</w:t>
    </w:r>
    <w:proofErr w:type="spellEnd"/>
    <w:r>
      <w:rPr>
        <w:rStyle w:val="PageNumber"/>
      </w:rPr>
      <w:t xml:space="preserve"> </w:t>
    </w:r>
    <w:r>
      <w:rPr>
        <w:rStyle w:val="PageNumber"/>
      </w:rPr>
      <w:fldChar w:fldCharType="begin"/>
    </w:r>
    <w:r>
      <w:rPr>
        <w:rStyle w:val="PageNumber"/>
      </w:rPr>
      <w:instrText xml:space="preserve"> PAGE  \* Arabic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p>
  <w:p w14:paraId="28150742" w14:textId="77777777" w:rsidR="002935B5" w:rsidRPr="00CE508B" w:rsidRDefault="002935B5" w:rsidP="00CE508B">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A03B" w14:textId="77777777" w:rsidR="002935B5" w:rsidRDefault="002935B5" w:rsidP="00C3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6C9A" w14:textId="77777777" w:rsidR="00B77235" w:rsidRDefault="00B77235" w:rsidP="00331CCC">
      <w:r>
        <w:separator/>
      </w:r>
    </w:p>
  </w:footnote>
  <w:footnote w:type="continuationSeparator" w:id="0">
    <w:p w14:paraId="3C364EDB" w14:textId="77777777" w:rsidR="00B77235" w:rsidRDefault="00B77235" w:rsidP="00331CCC">
      <w:r>
        <w:continuationSeparator/>
      </w:r>
    </w:p>
  </w:footnote>
  <w:footnote w:type="continuationNotice" w:id="1">
    <w:p w14:paraId="4F409AE7" w14:textId="77777777" w:rsidR="00B77235" w:rsidRDefault="00B77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1B94" w14:textId="77777777" w:rsidR="002935B5" w:rsidRDefault="002935B5" w:rsidP="0062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32D5" w14:textId="77777777" w:rsidR="002935B5" w:rsidRDefault="002935B5" w:rsidP="00D36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A415" w14:textId="77777777" w:rsidR="002935B5" w:rsidRDefault="002935B5" w:rsidP="00B25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314B24"/>
    <w:multiLevelType w:val="multilevel"/>
    <w:tmpl w:val="D714B008"/>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6870ADD"/>
    <w:multiLevelType w:val="multilevel"/>
    <w:tmpl w:val="8CF4F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C1183C"/>
    <w:multiLevelType w:val="multilevel"/>
    <w:tmpl w:val="7CFE8CBC"/>
    <w:lvl w:ilvl="0">
      <w:start w:val="1"/>
      <w:numFmt w:val="upperRoman"/>
      <w:pStyle w:val="SORArbitationHeading1"/>
      <w:suff w:val="nothing"/>
      <w:lvlText w:val="PART %1: "/>
      <w:lvlJc w:val="left"/>
      <w:pPr>
        <w:ind w:left="0" w:firstLine="0"/>
      </w:pPr>
      <w:rPr>
        <w:rFonts w:cs="Times New Roman" w:hint="default"/>
        <w:b/>
        <w:i w:val="0"/>
        <w:sz w:val="28"/>
        <w:u w:val="singl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D523760"/>
    <w:multiLevelType w:val="multilevel"/>
    <w:tmpl w:val="0E6A53BE"/>
    <w:numStyleLink w:val="SORLDDHeadings"/>
  </w:abstractNum>
  <w:abstractNum w:abstractNumId="10"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1" w15:restartNumberingAfterBreak="0">
    <w:nsid w:val="12BB3F59"/>
    <w:multiLevelType w:val="multilevel"/>
    <w:tmpl w:val="14DE07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2B09F1"/>
    <w:multiLevelType w:val="singleLevel"/>
    <w:tmpl w:val="4080E9FE"/>
    <w:name w:val="WW8Num19"/>
    <w:lvl w:ilvl="0">
      <w:start w:val="1"/>
      <w:numFmt w:val="bullet"/>
      <w:pStyle w:val="BodyTextIndent2"/>
      <w:lvlText w:val=""/>
      <w:lvlJc w:val="left"/>
      <w:pPr>
        <w:tabs>
          <w:tab w:val="num" w:pos="927"/>
        </w:tabs>
        <w:ind w:left="907" w:hanging="340"/>
      </w:pPr>
      <w:rPr>
        <w:rFonts w:ascii="Wingdings" w:hAnsi="Wingdings" w:hint="default"/>
      </w:rPr>
    </w:lvl>
  </w:abstractNum>
  <w:abstractNum w:abstractNumId="13"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75A3E"/>
    <w:multiLevelType w:val="multilevel"/>
    <w:tmpl w:val="1CD2FE92"/>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32545CE"/>
    <w:multiLevelType w:val="multilevel"/>
    <w:tmpl w:val="FA3A0BA2"/>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571607"/>
    <w:multiLevelType w:val="hybridMultilevel"/>
    <w:tmpl w:val="E1947B2C"/>
    <w:lvl w:ilvl="0" w:tplc="FFFFFFFF">
      <w:start w:val="1"/>
      <w:numFmt w:val="decimal"/>
      <w:pStyle w:val="ListBullet3"/>
      <w:lvlText w:val="%1."/>
      <w:lvlJc w:val="left"/>
      <w:pPr>
        <w:tabs>
          <w:tab w:val="num" w:pos="1176"/>
        </w:tabs>
        <w:ind w:left="1176" w:hanging="360"/>
      </w:pPr>
    </w:lvl>
    <w:lvl w:ilvl="1" w:tplc="08090003" w:tentative="1">
      <w:start w:val="1"/>
      <w:numFmt w:val="lowerLetter"/>
      <w:lvlText w:val="%2."/>
      <w:lvlJc w:val="left"/>
      <w:pPr>
        <w:tabs>
          <w:tab w:val="num" w:pos="1896"/>
        </w:tabs>
        <w:ind w:left="1896" w:hanging="360"/>
      </w:pPr>
    </w:lvl>
    <w:lvl w:ilvl="2" w:tplc="08090005" w:tentative="1">
      <w:start w:val="1"/>
      <w:numFmt w:val="lowerRoman"/>
      <w:lvlText w:val="%3."/>
      <w:lvlJc w:val="right"/>
      <w:pPr>
        <w:tabs>
          <w:tab w:val="num" w:pos="2616"/>
        </w:tabs>
        <w:ind w:left="2616" w:hanging="180"/>
      </w:pPr>
    </w:lvl>
    <w:lvl w:ilvl="3" w:tplc="08090001" w:tentative="1">
      <w:start w:val="1"/>
      <w:numFmt w:val="decimal"/>
      <w:lvlText w:val="%4."/>
      <w:lvlJc w:val="left"/>
      <w:pPr>
        <w:tabs>
          <w:tab w:val="num" w:pos="3336"/>
        </w:tabs>
        <w:ind w:left="3336" w:hanging="360"/>
      </w:pPr>
    </w:lvl>
    <w:lvl w:ilvl="4" w:tplc="08090003" w:tentative="1">
      <w:start w:val="1"/>
      <w:numFmt w:val="lowerLetter"/>
      <w:lvlText w:val="%5."/>
      <w:lvlJc w:val="left"/>
      <w:pPr>
        <w:tabs>
          <w:tab w:val="num" w:pos="4056"/>
        </w:tabs>
        <w:ind w:left="4056" w:hanging="360"/>
      </w:pPr>
    </w:lvl>
    <w:lvl w:ilvl="5" w:tplc="08090005" w:tentative="1">
      <w:start w:val="1"/>
      <w:numFmt w:val="lowerRoman"/>
      <w:lvlText w:val="%6."/>
      <w:lvlJc w:val="right"/>
      <w:pPr>
        <w:tabs>
          <w:tab w:val="num" w:pos="4776"/>
        </w:tabs>
        <w:ind w:left="4776" w:hanging="180"/>
      </w:pPr>
    </w:lvl>
    <w:lvl w:ilvl="6" w:tplc="08090001" w:tentative="1">
      <w:start w:val="1"/>
      <w:numFmt w:val="decimal"/>
      <w:lvlText w:val="%7."/>
      <w:lvlJc w:val="left"/>
      <w:pPr>
        <w:tabs>
          <w:tab w:val="num" w:pos="5496"/>
        </w:tabs>
        <w:ind w:left="5496" w:hanging="360"/>
      </w:pPr>
    </w:lvl>
    <w:lvl w:ilvl="7" w:tplc="08090003" w:tentative="1">
      <w:start w:val="1"/>
      <w:numFmt w:val="lowerLetter"/>
      <w:lvlText w:val="%8."/>
      <w:lvlJc w:val="left"/>
      <w:pPr>
        <w:tabs>
          <w:tab w:val="num" w:pos="6216"/>
        </w:tabs>
        <w:ind w:left="6216" w:hanging="360"/>
      </w:pPr>
    </w:lvl>
    <w:lvl w:ilvl="8" w:tplc="08090005" w:tentative="1">
      <w:start w:val="1"/>
      <w:numFmt w:val="lowerRoman"/>
      <w:lvlText w:val="%9."/>
      <w:lvlJc w:val="right"/>
      <w:pPr>
        <w:tabs>
          <w:tab w:val="num" w:pos="6936"/>
        </w:tabs>
        <w:ind w:left="6936" w:hanging="180"/>
      </w:pPr>
    </w:lvl>
  </w:abstractNum>
  <w:abstractNum w:abstractNumId="19" w15:restartNumberingAfterBreak="0">
    <w:nsid w:val="3C9010D0"/>
    <w:multiLevelType w:val="hybridMultilevel"/>
    <w:tmpl w:val="A40E4948"/>
    <w:lvl w:ilvl="0" w:tplc="8D86BA88">
      <w:start w:val="1"/>
      <w:numFmt w:val="bullet"/>
      <w:pStyle w:val="SORLDDListParagraph"/>
      <w:lvlText w:val=""/>
      <w:lvlJc w:val="left"/>
      <w:pPr>
        <w:ind w:left="720" w:hanging="360"/>
      </w:pPr>
      <w:rPr>
        <w:rFonts w:ascii="Wingdings" w:hAnsi="Wingdings" w:hint="default"/>
        <w:color w:val="0052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60312"/>
    <w:multiLevelType w:val="multilevel"/>
    <w:tmpl w:val="A5761C9A"/>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pStyle w:val="SORLDDTableParagraphESnumbering2"/>
      <w:isLgl/>
      <w:lvlText w:val="%1.%2.%3"/>
      <w:lvlJc w:val="left"/>
      <w:pPr>
        <w:ind w:left="720" w:hanging="360"/>
      </w:pPr>
      <w:rPr>
        <w:rFonts w:hint="default"/>
      </w:rPr>
    </w:lvl>
    <w:lvl w:ilvl="3">
      <w:start w:val="1"/>
      <w:numFmt w:val="decimal"/>
      <w:pStyle w:val="SORLDDTableParagraphESnumbering3"/>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B36F42"/>
    <w:multiLevelType w:val="hybridMultilevel"/>
    <w:tmpl w:val="29D071F0"/>
    <w:lvl w:ilvl="0" w:tplc="D7D0F124">
      <w:start w:val="1"/>
      <w:numFmt w:val="lowerLetter"/>
      <w:pStyle w:val="SORArbitration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25C44"/>
    <w:multiLevelType w:val="multilevel"/>
    <w:tmpl w:val="D1E014C4"/>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CF6396"/>
    <w:multiLevelType w:val="multilevel"/>
    <w:tmpl w:val="021422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F465AF"/>
    <w:multiLevelType w:val="multilevel"/>
    <w:tmpl w:val="4498E206"/>
    <w:lvl w:ilvl="0">
      <w:start w:val="1"/>
      <w:numFmt w:val="decimal"/>
      <w:pStyle w:val="ListBullet4"/>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A326C0F"/>
    <w:multiLevelType w:val="multilevel"/>
    <w:tmpl w:val="021422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57F758E"/>
    <w:multiLevelType w:val="hybridMultilevel"/>
    <w:tmpl w:val="CA56D47E"/>
    <w:lvl w:ilvl="0" w:tplc="FFFFFFFF">
      <w:start w:val="1"/>
      <w:numFmt w:val="decimal"/>
      <w:pStyle w:val="ReportBullet"/>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B17523"/>
    <w:multiLevelType w:val="multilevel"/>
    <w:tmpl w:val="29B2D7B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306FD8"/>
    <w:multiLevelType w:val="hybridMultilevel"/>
    <w:tmpl w:val="EC24E3B0"/>
    <w:lvl w:ilvl="0" w:tplc="C9C669A6">
      <w:start w:val="505"/>
      <w:numFmt w:val="bullet"/>
      <w:pStyle w:val="List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2"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3" w15:restartNumberingAfterBreak="0">
    <w:nsid w:val="7AAA1B77"/>
    <w:multiLevelType w:val="hybridMultilevel"/>
    <w:tmpl w:val="ED682F10"/>
    <w:lvl w:ilvl="0" w:tplc="77D49584">
      <w:start w:val="1"/>
      <w:numFmt w:val="decimal"/>
      <w:pStyle w:val="1"/>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4" w15:restartNumberingAfterBreak="0">
    <w:nsid w:val="7E0E3864"/>
    <w:multiLevelType w:val="multilevel"/>
    <w:tmpl w:val="D1FAF38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644"/>
        </w:tabs>
        <w:ind w:left="644" w:hanging="360"/>
      </w:pPr>
      <w:rPr>
        <w:rFonts w:ascii="Times New Roman" w:hAnsi="Times New Roman" w:cs="Times New Roman" w:hint="default"/>
        <w:b w:val="0"/>
        <w:i w:val="0"/>
        <w:color w:val="auto"/>
        <w:sz w:val="22"/>
        <w:szCs w:val="22"/>
      </w:rPr>
    </w:lvl>
    <w:lvl w:ilvl="2">
      <w:start w:val="1"/>
      <w:numFmt w:val="decimal"/>
      <w:pStyle w:val="phitekst2"/>
      <w:lvlText w:val="%1.%2.%3."/>
      <w:lvlJc w:val="left"/>
      <w:pPr>
        <w:tabs>
          <w:tab w:val="num" w:pos="1497"/>
        </w:tabs>
        <w:ind w:left="1497" w:hanging="504"/>
      </w:pPr>
      <w:rPr>
        <w:rFonts w:hint="default"/>
        <w:b w:val="0"/>
        <w:color w:val="auto"/>
        <w:sz w:val="22"/>
        <w:szCs w:val="22"/>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76639152">
    <w:abstractNumId w:val="28"/>
  </w:num>
  <w:num w:numId="2" w16cid:durableId="1896575943">
    <w:abstractNumId w:val="33"/>
  </w:num>
  <w:num w:numId="3" w16cid:durableId="1117676284">
    <w:abstractNumId w:val="18"/>
  </w:num>
  <w:num w:numId="4" w16cid:durableId="956371686">
    <w:abstractNumId w:val="30"/>
  </w:num>
  <w:num w:numId="5" w16cid:durableId="616107010">
    <w:abstractNumId w:val="14"/>
  </w:num>
  <w:num w:numId="6" w16cid:durableId="1419672098">
    <w:abstractNumId w:val="25"/>
  </w:num>
  <w:num w:numId="7" w16cid:durableId="283005822">
    <w:abstractNumId w:val="12"/>
  </w:num>
  <w:num w:numId="8" w16cid:durableId="1768234367">
    <w:abstractNumId w:val="34"/>
  </w:num>
  <w:num w:numId="9" w16cid:durableId="1101878628">
    <w:abstractNumId w:val="8"/>
  </w:num>
  <w:num w:numId="10" w16cid:durableId="1489395938">
    <w:abstractNumId w:val="1"/>
  </w:num>
  <w:num w:numId="11" w16cid:durableId="415515431">
    <w:abstractNumId w:val="16"/>
  </w:num>
  <w:num w:numId="12" w16cid:durableId="1369067167">
    <w:abstractNumId w:val="27"/>
  </w:num>
  <w:num w:numId="13" w16cid:durableId="1181118939">
    <w:abstractNumId w:val="10"/>
  </w:num>
  <w:num w:numId="14" w16cid:durableId="506672175">
    <w:abstractNumId w:val="22"/>
  </w:num>
  <w:num w:numId="15" w16cid:durableId="1844123327">
    <w:abstractNumId w:val="9"/>
  </w:num>
  <w:num w:numId="16" w16cid:durableId="662316693">
    <w:abstractNumId w:val="20"/>
  </w:num>
  <w:num w:numId="17" w16cid:durableId="1832020099">
    <w:abstractNumId w:val="31"/>
  </w:num>
  <w:num w:numId="18" w16cid:durableId="909534553">
    <w:abstractNumId w:val="32"/>
  </w:num>
  <w:num w:numId="19" w16cid:durableId="1593320764">
    <w:abstractNumId w:val="13"/>
  </w:num>
  <w:num w:numId="20" w16cid:durableId="1627077674">
    <w:abstractNumId w:val="23"/>
  </w:num>
  <w:num w:numId="21" w16cid:durableId="1035079738">
    <w:abstractNumId w:val="15"/>
  </w:num>
  <w:num w:numId="22" w16cid:durableId="309486016">
    <w:abstractNumId w:val="4"/>
  </w:num>
  <w:num w:numId="23" w16cid:durableId="1105033477">
    <w:abstractNumId w:val="7"/>
  </w:num>
  <w:num w:numId="24" w16cid:durableId="1040205572">
    <w:abstractNumId w:val="19"/>
  </w:num>
  <w:num w:numId="25" w16cid:durableId="661931539">
    <w:abstractNumId w:val="26"/>
  </w:num>
  <w:num w:numId="26" w16cid:durableId="669023863">
    <w:abstractNumId w:val="6"/>
  </w:num>
  <w:num w:numId="27" w16cid:durableId="1234588763">
    <w:abstractNumId w:val="21"/>
  </w:num>
  <w:num w:numId="28" w16cid:durableId="1775516953">
    <w:abstractNumId w:val="5"/>
  </w:num>
  <w:num w:numId="29" w16cid:durableId="1965430085">
    <w:abstractNumId w:val="22"/>
  </w:num>
  <w:num w:numId="30" w16cid:durableId="858202039">
    <w:abstractNumId w:val="24"/>
  </w:num>
  <w:num w:numId="31" w16cid:durableId="1106390768">
    <w:abstractNumId w:val="29"/>
  </w:num>
  <w:num w:numId="32" w16cid:durableId="1605721915">
    <w:abstractNumId w:val="2"/>
  </w:num>
  <w:num w:numId="33" w16cid:durableId="1758935929">
    <w:abstractNumId w:val="11"/>
  </w:num>
  <w:num w:numId="34" w16cid:durableId="169784958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LcwNjUyNDE3NjdS0lEKTi0uzszPAykwrQUAgQKDnCwAAAA="/>
  </w:docVars>
  <w:rsids>
    <w:rsidRoot w:val="002E7094"/>
    <w:rsid w:val="00000041"/>
    <w:rsid w:val="00000EF7"/>
    <w:rsid w:val="00001EF6"/>
    <w:rsid w:val="000020B7"/>
    <w:rsid w:val="00002687"/>
    <w:rsid w:val="00003B5C"/>
    <w:rsid w:val="00003EC6"/>
    <w:rsid w:val="00004C20"/>
    <w:rsid w:val="00005426"/>
    <w:rsid w:val="00010E5B"/>
    <w:rsid w:val="0001196C"/>
    <w:rsid w:val="00014619"/>
    <w:rsid w:val="000146CC"/>
    <w:rsid w:val="00015C8F"/>
    <w:rsid w:val="00015EB0"/>
    <w:rsid w:val="00020CE5"/>
    <w:rsid w:val="000223D4"/>
    <w:rsid w:val="00022F39"/>
    <w:rsid w:val="00022F4F"/>
    <w:rsid w:val="000260AC"/>
    <w:rsid w:val="00026D2F"/>
    <w:rsid w:val="00027027"/>
    <w:rsid w:val="00027094"/>
    <w:rsid w:val="00027D6C"/>
    <w:rsid w:val="00030188"/>
    <w:rsid w:val="000311F3"/>
    <w:rsid w:val="0003338B"/>
    <w:rsid w:val="00034354"/>
    <w:rsid w:val="00034A9B"/>
    <w:rsid w:val="0003573D"/>
    <w:rsid w:val="00036EB9"/>
    <w:rsid w:val="0003777C"/>
    <w:rsid w:val="00037DE9"/>
    <w:rsid w:val="000406CF"/>
    <w:rsid w:val="00040B71"/>
    <w:rsid w:val="00042DD5"/>
    <w:rsid w:val="0004339C"/>
    <w:rsid w:val="00050A5B"/>
    <w:rsid w:val="00050FF0"/>
    <w:rsid w:val="00052103"/>
    <w:rsid w:val="0005212E"/>
    <w:rsid w:val="00052DC5"/>
    <w:rsid w:val="0005435C"/>
    <w:rsid w:val="00055550"/>
    <w:rsid w:val="00055812"/>
    <w:rsid w:val="000563DE"/>
    <w:rsid w:val="00057BA7"/>
    <w:rsid w:val="00060138"/>
    <w:rsid w:val="00061B5F"/>
    <w:rsid w:val="00063757"/>
    <w:rsid w:val="00064ED9"/>
    <w:rsid w:val="00064FEA"/>
    <w:rsid w:val="000652C4"/>
    <w:rsid w:val="00065692"/>
    <w:rsid w:val="00065997"/>
    <w:rsid w:val="00066B4D"/>
    <w:rsid w:val="00067223"/>
    <w:rsid w:val="00067E2E"/>
    <w:rsid w:val="000700CE"/>
    <w:rsid w:val="00070643"/>
    <w:rsid w:val="0007101E"/>
    <w:rsid w:val="0007285C"/>
    <w:rsid w:val="00073A24"/>
    <w:rsid w:val="00073C15"/>
    <w:rsid w:val="0007438F"/>
    <w:rsid w:val="00075202"/>
    <w:rsid w:val="00076307"/>
    <w:rsid w:val="00077C8B"/>
    <w:rsid w:val="000811C9"/>
    <w:rsid w:val="00081E7D"/>
    <w:rsid w:val="00082623"/>
    <w:rsid w:val="00082A45"/>
    <w:rsid w:val="00083E5A"/>
    <w:rsid w:val="000844F3"/>
    <w:rsid w:val="000846AD"/>
    <w:rsid w:val="00084735"/>
    <w:rsid w:val="000848CF"/>
    <w:rsid w:val="0008623F"/>
    <w:rsid w:val="0008718E"/>
    <w:rsid w:val="00090551"/>
    <w:rsid w:val="00093D0E"/>
    <w:rsid w:val="000949B9"/>
    <w:rsid w:val="000956D9"/>
    <w:rsid w:val="000A0367"/>
    <w:rsid w:val="000A1588"/>
    <w:rsid w:val="000A419C"/>
    <w:rsid w:val="000A4983"/>
    <w:rsid w:val="000A5503"/>
    <w:rsid w:val="000A562C"/>
    <w:rsid w:val="000A5AB2"/>
    <w:rsid w:val="000A5E44"/>
    <w:rsid w:val="000A6A42"/>
    <w:rsid w:val="000A7124"/>
    <w:rsid w:val="000A7FA4"/>
    <w:rsid w:val="000B0D7E"/>
    <w:rsid w:val="000B3827"/>
    <w:rsid w:val="000B49C7"/>
    <w:rsid w:val="000B5CC7"/>
    <w:rsid w:val="000B6257"/>
    <w:rsid w:val="000B6663"/>
    <w:rsid w:val="000C0DB0"/>
    <w:rsid w:val="000C2050"/>
    <w:rsid w:val="000C2BDA"/>
    <w:rsid w:val="000C303D"/>
    <w:rsid w:val="000C3679"/>
    <w:rsid w:val="000C371C"/>
    <w:rsid w:val="000C462D"/>
    <w:rsid w:val="000C4A44"/>
    <w:rsid w:val="000C5505"/>
    <w:rsid w:val="000C6BB1"/>
    <w:rsid w:val="000C6C01"/>
    <w:rsid w:val="000C6C86"/>
    <w:rsid w:val="000C758E"/>
    <w:rsid w:val="000C75DA"/>
    <w:rsid w:val="000C7C6C"/>
    <w:rsid w:val="000D05C4"/>
    <w:rsid w:val="000D113F"/>
    <w:rsid w:val="000D36E9"/>
    <w:rsid w:val="000D4A58"/>
    <w:rsid w:val="000D4A72"/>
    <w:rsid w:val="000D55F0"/>
    <w:rsid w:val="000D63AE"/>
    <w:rsid w:val="000D6A4D"/>
    <w:rsid w:val="000D6F51"/>
    <w:rsid w:val="000D7AD0"/>
    <w:rsid w:val="000E03B9"/>
    <w:rsid w:val="000E0C28"/>
    <w:rsid w:val="000E0C2D"/>
    <w:rsid w:val="000E2B1E"/>
    <w:rsid w:val="000E31F0"/>
    <w:rsid w:val="000E3C1F"/>
    <w:rsid w:val="000E3F3D"/>
    <w:rsid w:val="000E4263"/>
    <w:rsid w:val="000E426F"/>
    <w:rsid w:val="000E44DB"/>
    <w:rsid w:val="000E4DD8"/>
    <w:rsid w:val="000E55AD"/>
    <w:rsid w:val="000E58D1"/>
    <w:rsid w:val="000E689E"/>
    <w:rsid w:val="000F1A18"/>
    <w:rsid w:val="000F2492"/>
    <w:rsid w:val="000F3CE1"/>
    <w:rsid w:val="000F54F3"/>
    <w:rsid w:val="000F5B3D"/>
    <w:rsid w:val="0010064A"/>
    <w:rsid w:val="00100D8B"/>
    <w:rsid w:val="001017D3"/>
    <w:rsid w:val="001063E5"/>
    <w:rsid w:val="0010774E"/>
    <w:rsid w:val="001105F8"/>
    <w:rsid w:val="001118F1"/>
    <w:rsid w:val="00113A55"/>
    <w:rsid w:val="00113FF7"/>
    <w:rsid w:val="0011667E"/>
    <w:rsid w:val="001209E2"/>
    <w:rsid w:val="00123A1D"/>
    <w:rsid w:val="00124C41"/>
    <w:rsid w:val="00125708"/>
    <w:rsid w:val="00125839"/>
    <w:rsid w:val="00125CCD"/>
    <w:rsid w:val="0012791C"/>
    <w:rsid w:val="001302E9"/>
    <w:rsid w:val="00131CD2"/>
    <w:rsid w:val="00132D58"/>
    <w:rsid w:val="0013410C"/>
    <w:rsid w:val="001360FE"/>
    <w:rsid w:val="00136D61"/>
    <w:rsid w:val="00141605"/>
    <w:rsid w:val="00142112"/>
    <w:rsid w:val="00142A72"/>
    <w:rsid w:val="001434F6"/>
    <w:rsid w:val="00144FA1"/>
    <w:rsid w:val="00146DE5"/>
    <w:rsid w:val="00147187"/>
    <w:rsid w:val="00147493"/>
    <w:rsid w:val="001506FF"/>
    <w:rsid w:val="00151C3B"/>
    <w:rsid w:val="00153588"/>
    <w:rsid w:val="001536FC"/>
    <w:rsid w:val="00157860"/>
    <w:rsid w:val="00160929"/>
    <w:rsid w:val="001633A4"/>
    <w:rsid w:val="00163D11"/>
    <w:rsid w:val="0016487D"/>
    <w:rsid w:val="00164E5C"/>
    <w:rsid w:val="00165333"/>
    <w:rsid w:val="00165A27"/>
    <w:rsid w:val="00166945"/>
    <w:rsid w:val="0016756F"/>
    <w:rsid w:val="00167937"/>
    <w:rsid w:val="00170D75"/>
    <w:rsid w:val="00171100"/>
    <w:rsid w:val="001720A1"/>
    <w:rsid w:val="00172BBA"/>
    <w:rsid w:val="00172FF1"/>
    <w:rsid w:val="00175078"/>
    <w:rsid w:val="00175B03"/>
    <w:rsid w:val="00175F5E"/>
    <w:rsid w:val="00176875"/>
    <w:rsid w:val="0018150D"/>
    <w:rsid w:val="0018236F"/>
    <w:rsid w:val="001831BC"/>
    <w:rsid w:val="00187193"/>
    <w:rsid w:val="00187CC8"/>
    <w:rsid w:val="00190DDB"/>
    <w:rsid w:val="001915CE"/>
    <w:rsid w:val="00192239"/>
    <w:rsid w:val="001961C9"/>
    <w:rsid w:val="00197D57"/>
    <w:rsid w:val="001A0036"/>
    <w:rsid w:val="001A2B54"/>
    <w:rsid w:val="001A41AA"/>
    <w:rsid w:val="001A7DDA"/>
    <w:rsid w:val="001B04CC"/>
    <w:rsid w:val="001B0588"/>
    <w:rsid w:val="001B1633"/>
    <w:rsid w:val="001B1ACA"/>
    <w:rsid w:val="001B1C75"/>
    <w:rsid w:val="001B201F"/>
    <w:rsid w:val="001B2197"/>
    <w:rsid w:val="001B22E6"/>
    <w:rsid w:val="001B5A03"/>
    <w:rsid w:val="001C1169"/>
    <w:rsid w:val="001C3287"/>
    <w:rsid w:val="001C4EA3"/>
    <w:rsid w:val="001C58B1"/>
    <w:rsid w:val="001C5CA3"/>
    <w:rsid w:val="001C6570"/>
    <w:rsid w:val="001C6B31"/>
    <w:rsid w:val="001C6BB1"/>
    <w:rsid w:val="001C6E16"/>
    <w:rsid w:val="001C71B8"/>
    <w:rsid w:val="001D1774"/>
    <w:rsid w:val="001D3F6C"/>
    <w:rsid w:val="001D4536"/>
    <w:rsid w:val="001D5259"/>
    <w:rsid w:val="001D62A8"/>
    <w:rsid w:val="001D75FA"/>
    <w:rsid w:val="001E0B75"/>
    <w:rsid w:val="001E21CB"/>
    <w:rsid w:val="001E3A91"/>
    <w:rsid w:val="001E58F0"/>
    <w:rsid w:val="001E6AA9"/>
    <w:rsid w:val="001E7C2C"/>
    <w:rsid w:val="001F021C"/>
    <w:rsid w:val="001F0896"/>
    <w:rsid w:val="001F1159"/>
    <w:rsid w:val="001F1FEA"/>
    <w:rsid w:val="001F3F71"/>
    <w:rsid w:val="001F4C37"/>
    <w:rsid w:val="001F500D"/>
    <w:rsid w:val="001F6E77"/>
    <w:rsid w:val="001F6FC2"/>
    <w:rsid w:val="001F761F"/>
    <w:rsid w:val="0020004A"/>
    <w:rsid w:val="002000B8"/>
    <w:rsid w:val="00200474"/>
    <w:rsid w:val="00200ECE"/>
    <w:rsid w:val="00201E3D"/>
    <w:rsid w:val="00203C3A"/>
    <w:rsid w:val="002105FA"/>
    <w:rsid w:val="00210BE3"/>
    <w:rsid w:val="00211140"/>
    <w:rsid w:val="002120A1"/>
    <w:rsid w:val="00212D54"/>
    <w:rsid w:val="00213100"/>
    <w:rsid w:val="00213679"/>
    <w:rsid w:val="00215E5C"/>
    <w:rsid w:val="002167B0"/>
    <w:rsid w:val="00216C82"/>
    <w:rsid w:val="00220665"/>
    <w:rsid w:val="00220738"/>
    <w:rsid w:val="00220B4D"/>
    <w:rsid w:val="00221A4D"/>
    <w:rsid w:val="002223CE"/>
    <w:rsid w:val="00222E64"/>
    <w:rsid w:val="00225254"/>
    <w:rsid w:val="0022590B"/>
    <w:rsid w:val="00225BC2"/>
    <w:rsid w:val="0022755B"/>
    <w:rsid w:val="002278F9"/>
    <w:rsid w:val="00227BB0"/>
    <w:rsid w:val="00227D39"/>
    <w:rsid w:val="0023095B"/>
    <w:rsid w:val="00233AEF"/>
    <w:rsid w:val="00234E9C"/>
    <w:rsid w:val="00236574"/>
    <w:rsid w:val="00240C34"/>
    <w:rsid w:val="00241EEF"/>
    <w:rsid w:val="00244BA3"/>
    <w:rsid w:val="00245ABD"/>
    <w:rsid w:val="00246A73"/>
    <w:rsid w:val="002472AB"/>
    <w:rsid w:val="0024777C"/>
    <w:rsid w:val="00250134"/>
    <w:rsid w:val="0025039A"/>
    <w:rsid w:val="00250A74"/>
    <w:rsid w:val="00251649"/>
    <w:rsid w:val="00251B23"/>
    <w:rsid w:val="00251CC7"/>
    <w:rsid w:val="00251DF0"/>
    <w:rsid w:val="002520EB"/>
    <w:rsid w:val="00252851"/>
    <w:rsid w:val="00253266"/>
    <w:rsid w:val="00255869"/>
    <w:rsid w:val="0025612B"/>
    <w:rsid w:val="0025619D"/>
    <w:rsid w:val="002564C9"/>
    <w:rsid w:val="00256E72"/>
    <w:rsid w:val="0026018B"/>
    <w:rsid w:val="002622DE"/>
    <w:rsid w:val="00262DCA"/>
    <w:rsid w:val="0026449F"/>
    <w:rsid w:val="00264810"/>
    <w:rsid w:val="002748A2"/>
    <w:rsid w:val="0027491F"/>
    <w:rsid w:val="00275517"/>
    <w:rsid w:val="00275CE5"/>
    <w:rsid w:val="00276CEE"/>
    <w:rsid w:val="00276FA2"/>
    <w:rsid w:val="002775F8"/>
    <w:rsid w:val="002801C0"/>
    <w:rsid w:val="002814E6"/>
    <w:rsid w:val="00281B32"/>
    <w:rsid w:val="002826C4"/>
    <w:rsid w:val="00283D1E"/>
    <w:rsid w:val="0028586A"/>
    <w:rsid w:val="00286726"/>
    <w:rsid w:val="00286C7E"/>
    <w:rsid w:val="00287FC7"/>
    <w:rsid w:val="00290AE5"/>
    <w:rsid w:val="002925AF"/>
    <w:rsid w:val="002926D6"/>
    <w:rsid w:val="002935B5"/>
    <w:rsid w:val="002947AD"/>
    <w:rsid w:val="00294C48"/>
    <w:rsid w:val="00296D24"/>
    <w:rsid w:val="002A0A39"/>
    <w:rsid w:val="002A1EF6"/>
    <w:rsid w:val="002A2459"/>
    <w:rsid w:val="002A2D4F"/>
    <w:rsid w:val="002A3F63"/>
    <w:rsid w:val="002A41E3"/>
    <w:rsid w:val="002A492A"/>
    <w:rsid w:val="002A4B66"/>
    <w:rsid w:val="002A4E91"/>
    <w:rsid w:val="002A5757"/>
    <w:rsid w:val="002A6B7D"/>
    <w:rsid w:val="002A7115"/>
    <w:rsid w:val="002A728A"/>
    <w:rsid w:val="002A7F3A"/>
    <w:rsid w:val="002B0596"/>
    <w:rsid w:val="002B0CA9"/>
    <w:rsid w:val="002B0D9E"/>
    <w:rsid w:val="002B2533"/>
    <w:rsid w:val="002B2593"/>
    <w:rsid w:val="002B362A"/>
    <w:rsid w:val="002B3ADD"/>
    <w:rsid w:val="002B4253"/>
    <w:rsid w:val="002B580F"/>
    <w:rsid w:val="002B683F"/>
    <w:rsid w:val="002B6CBC"/>
    <w:rsid w:val="002C4216"/>
    <w:rsid w:val="002C67D4"/>
    <w:rsid w:val="002C7994"/>
    <w:rsid w:val="002D2156"/>
    <w:rsid w:val="002D2401"/>
    <w:rsid w:val="002D36EB"/>
    <w:rsid w:val="002D3C74"/>
    <w:rsid w:val="002D46D2"/>
    <w:rsid w:val="002D46FF"/>
    <w:rsid w:val="002D4957"/>
    <w:rsid w:val="002D696D"/>
    <w:rsid w:val="002D7690"/>
    <w:rsid w:val="002E0FD3"/>
    <w:rsid w:val="002E3750"/>
    <w:rsid w:val="002E4A1F"/>
    <w:rsid w:val="002E6B36"/>
    <w:rsid w:val="002E6C99"/>
    <w:rsid w:val="002E7094"/>
    <w:rsid w:val="002F0382"/>
    <w:rsid w:val="002F07D8"/>
    <w:rsid w:val="002F163A"/>
    <w:rsid w:val="002F171B"/>
    <w:rsid w:val="002F1C9C"/>
    <w:rsid w:val="002F2CCF"/>
    <w:rsid w:val="002F2E43"/>
    <w:rsid w:val="002F5A5E"/>
    <w:rsid w:val="002F612B"/>
    <w:rsid w:val="002F6BA8"/>
    <w:rsid w:val="002F6F1B"/>
    <w:rsid w:val="00300211"/>
    <w:rsid w:val="0030075C"/>
    <w:rsid w:val="00302BE6"/>
    <w:rsid w:val="00303B15"/>
    <w:rsid w:val="0030506C"/>
    <w:rsid w:val="003061B6"/>
    <w:rsid w:val="00307810"/>
    <w:rsid w:val="00307A1E"/>
    <w:rsid w:val="00310487"/>
    <w:rsid w:val="00310EC7"/>
    <w:rsid w:val="0031147D"/>
    <w:rsid w:val="00312A19"/>
    <w:rsid w:val="00313139"/>
    <w:rsid w:val="00315A49"/>
    <w:rsid w:val="00317152"/>
    <w:rsid w:val="00317971"/>
    <w:rsid w:val="0032001F"/>
    <w:rsid w:val="0032197C"/>
    <w:rsid w:val="003223E5"/>
    <w:rsid w:val="00326EDB"/>
    <w:rsid w:val="00326F28"/>
    <w:rsid w:val="0032704B"/>
    <w:rsid w:val="003272DB"/>
    <w:rsid w:val="00331CCC"/>
    <w:rsid w:val="003323AF"/>
    <w:rsid w:val="003350B2"/>
    <w:rsid w:val="00335B43"/>
    <w:rsid w:val="003403D3"/>
    <w:rsid w:val="003404AC"/>
    <w:rsid w:val="003419C9"/>
    <w:rsid w:val="0034425D"/>
    <w:rsid w:val="00344C01"/>
    <w:rsid w:val="0034551D"/>
    <w:rsid w:val="00346010"/>
    <w:rsid w:val="00346825"/>
    <w:rsid w:val="003473F9"/>
    <w:rsid w:val="003508DA"/>
    <w:rsid w:val="00351649"/>
    <w:rsid w:val="00352463"/>
    <w:rsid w:val="0035352D"/>
    <w:rsid w:val="003535F9"/>
    <w:rsid w:val="00353F0D"/>
    <w:rsid w:val="0035450C"/>
    <w:rsid w:val="003547A9"/>
    <w:rsid w:val="00357659"/>
    <w:rsid w:val="0036149D"/>
    <w:rsid w:val="00362228"/>
    <w:rsid w:val="0036275D"/>
    <w:rsid w:val="00363195"/>
    <w:rsid w:val="003638AE"/>
    <w:rsid w:val="00365806"/>
    <w:rsid w:val="00366300"/>
    <w:rsid w:val="00366381"/>
    <w:rsid w:val="003671B2"/>
    <w:rsid w:val="0036777E"/>
    <w:rsid w:val="00370264"/>
    <w:rsid w:val="00370494"/>
    <w:rsid w:val="0037195B"/>
    <w:rsid w:val="00371C77"/>
    <w:rsid w:val="0037495D"/>
    <w:rsid w:val="00374F5F"/>
    <w:rsid w:val="003764B8"/>
    <w:rsid w:val="003767CB"/>
    <w:rsid w:val="003769AE"/>
    <w:rsid w:val="003776A4"/>
    <w:rsid w:val="00381279"/>
    <w:rsid w:val="00381699"/>
    <w:rsid w:val="00381877"/>
    <w:rsid w:val="00381AD6"/>
    <w:rsid w:val="00381E21"/>
    <w:rsid w:val="003821FD"/>
    <w:rsid w:val="0038222C"/>
    <w:rsid w:val="00382615"/>
    <w:rsid w:val="00382ADA"/>
    <w:rsid w:val="003838A6"/>
    <w:rsid w:val="00385123"/>
    <w:rsid w:val="003855DD"/>
    <w:rsid w:val="003859D8"/>
    <w:rsid w:val="00386F7C"/>
    <w:rsid w:val="00390184"/>
    <w:rsid w:val="003919FD"/>
    <w:rsid w:val="00391A22"/>
    <w:rsid w:val="0039489F"/>
    <w:rsid w:val="00395E30"/>
    <w:rsid w:val="00395F69"/>
    <w:rsid w:val="003963FB"/>
    <w:rsid w:val="0039657B"/>
    <w:rsid w:val="003A0053"/>
    <w:rsid w:val="003A185C"/>
    <w:rsid w:val="003A22BD"/>
    <w:rsid w:val="003A2964"/>
    <w:rsid w:val="003A2FC4"/>
    <w:rsid w:val="003A34C4"/>
    <w:rsid w:val="003A4478"/>
    <w:rsid w:val="003A4C53"/>
    <w:rsid w:val="003A4CC9"/>
    <w:rsid w:val="003A4E2F"/>
    <w:rsid w:val="003A590F"/>
    <w:rsid w:val="003A6AA3"/>
    <w:rsid w:val="003A6E27"/>
    <w:rsid w:val="003A7A77"/>
    <w:rsid w:val="003B0126"/>
    <w:rsid w:val="003B03AD"/>
    <w:rsid w:val="003B03D1"/>
    <w:rsid w:val="003B19CE"/>
    <w:rsid w:val="003B1A3F"/>
    <w:rsid w:val="003B2122"/>
    <w:rsid w:val="003B2691"/>
    <w:rsid w:val="003B3C66"/>
    <w:rsid w:val="003B4476"/>
    <w:rsid w:val="003B7467"/>
    <w:rsid w:val="003C0C37"/>
    <w:rsid w:val="003C179D"/>
    <w:rsid w:val="003C303D"/>
    <w:rsid w:val="003C340B"/>
    <w:rsid w:val="003C3DBC"/>
    <w:rsid w:val="003C544F"/>
    <w:rsid w:val="003C5D5C"/>
    <w:rsid w:val="003C5D91"/>
    <w:rsid w:val="003C6667"/>
    <w:rsid w:val="003D04F1"/>
    <w:rsid w:val="003D1EF0"/>
    <w:rsid w:val="003D2F4F"/>
    <w:rsid w:val="003D42D6"/>
    <w:rsid w:val="003D4A28"/>
    <w:rsid w:val="003D609E"/>
    <w:rsid w:val="003D714F"/>
    <w:rsid w:val="003E34C1"/>
    <w:rsid w:val="003E3A6F"/>
    <w:rsid w:val="003E50E1"/>
    <w:rsid w:val="003E5CAF"/>
    <w:rsid w:val="003F0AE1"/>
    <w:rsid w:val="003F0D54"/>
    <w:rsid w:val="003F1B15"/>
    <w:rsid w:val="003F208E"/>
    <w:rsid w:val="003F33C3"/>
    <w:rsid w:val="003F5765"/>
    <w:rsid w:val="003F5A86"/>
    <w:rsid w:val="0040140F"/>
    <w:rsid w:val="004015C1"/>
    <w:rsid w:val="00402D4B"/>
    <w:rsid w:val="00403C94"/>
    <w:rsid w:val="004053B0"/>
    <w:rsid w:val="00405D4E"/>
    <w:rsid w:val="0040617C"/>
    <w:rsid w:val="0040698D"/>
    <w:rsid w:val="00406B3A"/>
    <w:rsid w:val="00406E45"/>
    <w:rsid w:val="00411C93"/>
    <w:rsid w:val="00411EB7"/>
    <w:rsid w:val="00412309"/>
    <w:rsid w:val="0041380C"/>
    <w:rsid w:val="00413821"/>
    <w:rsid w:val="0041409A"/>
    <w:rsid w:val="00414524"/>
    <w:rsid w:val="00415906"/>
    <w:rsid w:val="004174F7"/>
    <w:rsid w:val="00420899"/>
    <w:rsid w:val="00420CD7"/>
    <w:rsid w:val="00423604"/>
    <w:rsid w:val="004249DE"/>
    <w:rsid w:val="00425B94"/>
    <w:rsid w:val="00426760"/>
    <w:rsid w:val="00426EE4"/>
    <w:rsid w:val="0042713C"/>
    <w:rsid w:val="00441696"/>
    <w:rsid w:val="00443778"/>
    <w:rsid w:val="004440EF"/>
    <w:rsid w:val="004446C9"/>
    <w:rsid w:val="004469C7"/>
    <w:rsid w:val="00450554"/>
    <w:rsid w:val="00453963"/>
    <w:rsid w:val="0045415E"/>
    <w:rsid w:val="00455742"/>
    <w:rsid w:val="00455B5A"/>
    <w:rsid w:val="0045639E"/>
    <w:rsid w:val="004579DE"/>
    <w:rsid w:val="00461DFA"/>
    <w:rsid w:val="00462134"/>
    <w:rsid w:val="0046217C"/>
    <w:rsid w:val="004635C0"/>
    <w:rsid w:val="00464028"/>
    <w:rsid w:val="00464B86"/>
    <w:rsid w:val="004650B4"/>
    <w:rsid w:val="0046675B"/>
    <w:rsid w:val="004702F7"/>
    <w:rsid w:val="004709A0"/>
    <w:rsid w:val="0047258E"/>
    <w:rsid w:val="00472CC0"/>
    <w:rsid w:val="00473326"/>
    <w:rsid w:val="00475D99"/>
    <w:rsid w:val="00476177"/>
    <w:rsid w:val="00477657"/>
    <w:rsid w:val="00477A39"/>
    <w:rsid w:val="00481187"/>
    <w:rsid w:val="00482120"/>
    <w:rsid w:val="00482E0B"/>
    <w:rsid w:val="00482F2B"/>
    <w:rsid w:val="00484487"/>
    <w:rsid w:val="00484741"/>
    <w:rsid w:val="00485F7E"/>
    <w:rsid w:val="00486081"/>
    <w:rsid w:val="0048753A"/>
    <w:rsid w:val="00492424"/>
    <w:rsid w:val="00492503"/>
    <w:rsid w:val="00494AB9"/>
    <w:rsid w:val="00494B07"/>
    <w:rsid w:val="00494E8D"/>
    <w:rsid w:val="004959C9"/>
    <w:rsid w:val="0049676C"/>
    <w:rsid w:val="00496F9B"/>
    <w:rsid w:val="00497A6D"/>
    <w:rsid w:val="004A2525"/>
    <w:rsid w:val="004A27AE"/>
    <w:rsid w:val="004A6570"/>
    <w:rsid w:val="004A7563"/>
    <w:rsid w:val="004B163B"/>
    <w:rsid w:val="004B2901"/>
    <w:rsid w:val="004B2C94"/>
    <w:rsid w:val="004B2D51"/>
    <w:rsid w:val="004B3059"/>
    <w:rsid w:val="004B479F"/>
    <w:rsid w:val="004B53ED"/>
    <w:rsid w:val="004B663F"/>
    <w:rsid w:val="004B6C2F"/>
    <w:rsid w:val="004C22A2"/>
    <w:rsid w:val="004C3DE4"/>
    <w:rsid w:val="004C4F3E"/>
    <w:rsid w:val="004C6F50"/>
    <w:rsid w:val="004C7C7A"/>
    <w:rsid w:val="004C7C9F"/>
    <w:rsid w:val="004D08AF"/>
    <w:rsid w:val="004D0A57"/>
    <w:rsid w:val="004D1151"/>
    <w:rsid w:val="004D33B8"/>
    <w:rsid w:val="004D3BBC"/>
    <w:rsid w:val="004D4977"/>
    <w:rsid w:val="004D64EF"/>
    <w:rsid w:val="004D726F"/>
    <w:rsid w:val="004D7372"/>
    <w:rsid w:val="004E0C2C"/>
    <w:rsid w:val="004E68D6"/>
    <w:rsid w:val="004F4797"/>
    <w:rsid w:val="004F535A"/>
    <w:rsid w:val="004F5DD8"/>
    <w:rsid w:val="004F7C2F"/>
    <w:rsid w:val="0050056E"/>
    <w:rsid w:val="00500E49"/>
    <w:rsid w:val="005014D8"/>
    <w:rsid w:val="005027D8"/>
    <w:rsid w:val="00507558"/>
    <w:rsid w:val="00507F4C"/>
    <w:rsid w:val="005118B2"/>
    <w:rsid w:val="005127C9"/>
    <w:rsid w:val="005136B7"/>
    <w:rsid w:val="0051399E"/>
    <w:rsid w:val="00513E0F"/>
    <w:rsid w:val="00514309"/>
    <w:rsid w:val="005157E3"/>
    <w:rsid w:val="00515924"/>
    <w:rsid w:val="00515F8F"/>
    <w:rsid w:val="00516DD8"/>
    <w:rsid w:val="00517489"/>
    <w:rsid w:val="00517A13"/>
    <w:rsid w:val="005211F8"/>
    <w:rsid w:val="005212D1"/>
    <w:rsid w:val="00521721"/>
    <w:rsid w:val="00521E17"/>
    <w:rsid w:val="00522F23"/>
    <w:rsid w:val="0052332E"/>
    <w:rsid w:val="005239BC"/>
    <w:rsid w:val="00524D87"/>
    <w:rsid w:val="00524E2A"/>
    <w:rsid w:val="00524EF6"/>
    <w:rsid w:val="0052561D"/>
    <w:rsid w:val="00527432"/>
    <w:rsid w:val="00531AB0"/>
    <w:rsid w:val="0053289F"/>
    <w:rsid w:val="0053291B"/>
    <w:rsid w:val="00532E4F"/>
    <w:rsid w:val="00533053"/>
    <w:rsid w:val="00534FA0"/>
    <w:rsid w:val="005448C9"/>
    <w:rsid w:val="00545072"/>
    <w:rsid w:val="00545F1F"/>
    <w:rsid w:val="005462BB"/>
    <w:rsid w:val="00546BC0"/>
    <w:rsid w:val="00546BFD"/>
    <w:rsid w:val="00546E95"/>
    <w:rsid w:val="00552D00"/>
    <w:rsid w:val="0055309C"/>
    <w:rsid w:val="00556524"/>
    <w:rsid w:val="00556D19"/>
    <w:rsid w:val="00557951"/>
    <w:rsid w:val="005608B3"/>
    <w:rsid w:val="00561011"/>
    <w:rsid w:val="005621F1"/>
    <w:rsid w:val="005629B4"/>
    <w:rsid w:val="005630E5"/>
    <w:rsid w:val="00563428"/>
    <w:rsid w:val="00566A36"/>
    <w:rsid w:val="00567FB4"/>
    <w:rsid w:val="00570E02"/>
    <w:rsid w:val="005715B1"/>
    <w:rsid w:val="005804A7"/>
    <w:rsid w:val="00580F08"/>
    <w:rsid w:val="0058290B"/>
    <w:rsid w:val="00583C8D"/>
    <w:rsid w:val="00584C46"/>
    <w:rsid w:val="0058591E"/>
    <w:rsid w:val="00586152"/>
    <w:rsid w:val="00586A32"/>
    <w:rsid w:val="00586E20"/>
    <w:rsid w:val="005874A0"/>
    <w:rsid w:val="005927AA"/>
    <w:rsid w:val="005940A9"/>
    <w:rsid w:val="0059623B"/>
    <w:rsid w:val="00596B7F"/>
    <w:rsid w:val="00597758"/>
    <w:rsid w:val="00597DB5"/>
    <w:rsid w:val="005A3DC7"/>
    <w:rsid w:val="005A76A1"/>
    <w:rsid w:val="005A7D54"/>
    <w:rsid w:val="005B0743"/>
    <w:rsid w:val="005B0CBB"/>
    <w:rsid w:val="005B174B"/>
    <w:rsid w:val="005B21F2"/>
    <w:rsid w:val="005B3EAC"/>
    <w:rsid w:val="005B69B2"/>
    <w:rsid w:val="005B6BB1"/>
    <w:rsid w:val="005B6EE2"/>
    <w:rsid w:val="005C00E9"/>
    <w:rsid w:val="005C2502"/>
    <w:rsid w:val="005C2FC1"/>
    <w:rsid w:val="005C3C42"/>
    <w:rsid w:val="005C44FB"/>
    <w:rsid w:val="005C4D32"/>
    <w:rsid w:val="005C620F"/>
    <w:rsid w:val="005C65D9"/>
    <w:rsid w:val="005C7996"/>
    <w:rsid w:val="005D0321"/>
    <w:rsid w:val="005D102E"/>
    <w:rsid w:val="005D1C7B"/>
    <w:rsid w:val="005D23A4"/>
    <w:rsid w:val="005D3044"/>
    <w:rsid w:val="005D4133"/>
    <w:rsid w:val="005D4DC5"/>
    <w:rsid w:val="005D51C6"/>
    <w:rsid w:val="005D5E7B"/>
    <w:rsid w:val="005D665A"/>
    <w:rsid w:val="005D6E1B"/>
    <w:rsid w:val="005D7456"/>
    <w:rsid w:val="005D78F6"/>
    <w:rsid w:val="005E080A"/>
    <w:rsid w:val="005E09A1"/>
    <w:rsid w:val="005E0FB5"/>
    <w:rsid w:val="005E1051"/>
    <w:rsid w:val="005E2290"/>
    <w:rsid w:val="005E23FA"/>
    <w:rsid w:val="005E47F1"/>
    <w:rsid w:val="005E561A"/>
    <w:rsid w:val="005E58E7"/>
    <w:rsid w:val="005E6167"/>
    <w:rsid w:val="005E6459"/>
    <w:rsid w:val="005E6656"/>
    <w:rsid w:val="005E6CE0"/>
    <w:rsid w:val="005F0AE6"/>
    <w:rsid w:val="005F2C04"/>
    <w:rsid w:val="005F2D4C"/>
    <w:rsid w:val="005F382F"/>
    <w:rsid w:val="005F46C0"/>
    <w:rsid w:val="005F4FE8"/>
    <w:rsid w:val="005F59A5"/>
    <w:rsid w:val="005F60B9"/>
    <w:rsid w:val="005F6C06"/>
    <w:rsid w:val="005F746E"/>
    <w:rsid w:val="006005C6"/>
    <w:rsid w:val="006009A3"/>
    <w:rsid w:val="0060142A"/>
    <w:rsid w:val="00601955"/>
    <w:rsid w:val="00603349"/>
    <w:rsid w:val="006033D0"/>
    <w:rsid w:val="006050BB"/>
    <w:rsid w:val="00605669"/>
    <w:rsid w:val="0060618F"/>
    <w:rsid w:val="006069A6"/>
    <w:rsid w:val="00606EFA"/>
    <w:rsid w:val="00610D62"/>
    <w:rsid w:val="0061109D"/>
    <w:rsid w:val="00611AA0"/>
    <w:rsid w:val="00611BAC"/>
    <w:rsid w:val="00614A6B"/>
    <w:rsid w:val="00614EEB"/>
    <w:rsid w:val="0061605A"/>
    <w:rsid w:val="00616611"/>
    <w:rsid w:val="00616787"/>
    <w:rsid w:val="00616CEF"/>
    <w:rsid w:val="00617DD2"/>
    <w:rsid w:val="0062065D"/>
    <w:rsid w:val="00623AB8"/>
    <w:rsid w:val="006253A0"/>
    <w:rsid w:val="00630E2C"/>
    <w:rsid w:val="00631FDA"/>
    <w:rsid w:val="00632150"/>
    <w:rsid w:val="006324A6"/>
    <w:rsid w:val="00633345"/>
    <w:rsid w:val="006334B0"/>
    <w:rsid w:val="00633E38"/>
    <w:rsid w:val="00634B85"/>
    <w:rsid w:val="00637006"/>
    <w:rsid w:val="006377F6"/>
    <w:rsid w:val="00640119"/>
    <w:rsid w:val="00640980"/>
    <w:rsid w:val="00640A65"/>
    <w:rsid w:val="00640AD1"/>
    <w:rsid w:val="00641D6E"/>
    <w:rsid w:val="00643675"/>
    <w:rsid w:val="00643AFA"/>
    <w:rsid w:val="00643E88"/>
    <w:rsid w:val="00645DE1"/>
    <w:rsid w:val="00646952"/>
    <w:rsid w:val="00647CF7"/>
    <w:rsid w:val="00650476"/>
    <w:rsid w:val="00650B54"/>
    <w:rsid w:val="00651121"/>
    <w:rsid w:val="006540D9"/>
    <w:rsid w:val="00654B06"/>
    <w:rsid w:val="006550C5"/>
    <w:rsid w:val="00656084"/>
    <w:rsid w:val="00660CAD"/>
    <w:rsid w:val="00660D12"/>
    <w:rsid w:val="00660EC2"/>
    <w:rsid w:val="00660EE8"/>
    <w:rsid w:val="006618FC"/>
    <w:rsid w:val="00661D98"/>
    <w:rsid w:val="00662838"/>
    <w:rsid w:val="006635D2"/>
    <w:rsid w:val="0066425E"/>
    <w:rsid w:val="0066646D"/>
    <w:rsid w:val="00666A62"/>
    <w:rsid w:val="006670F4"/>
    <w:rsid w:val="00667F1B"/>
    <w:rsid w:val="00670A39"/>
    <w:rsid w:val="006710A8"/>
    <w:rsid w:val="00671B27"/>
    <w:rsid w:val="006722FF"/>
    <w:rsid w:val="006729C5"/>
    <w:rsid w:val="00672B42"/>
    <w:rsid w:val="006738AA"/>
    <w:rsid w:val="00673CD4"/>
    <w:rsid w:val="006740AB"/>
    <w:rsid w:val="0068082E"/>
    <w:rsid w:val="006811E6"/>
    <w:rsid w:val="0068255F"/>
    <w:rsid w:val="006852FA"/>
    <w:rsid w:val="006857F4"/>
    <w:rsid w:val="00685910"/>
    <w:rsid w:val="00687AD5"/>
    <w:rsid w:val="00690FB1"/>
    <w:rsid w:val="00691227"/>
    <w:rsid w:val="006951B0"/>
    <w:rsid w:val="00695E13"/>
    <w:rsid w:val="00696AEB"/>
    <w:rsid w:val="00697DC8"/>
    <w:rsid w:val="00697EA2"/>
    <w:rsid w:val="006A2F65"/>
    <w:rsid w:val="006A5DF5"/>
    <w:rsid w:val="006B0007"/>
    <w:rsid w:val="006B0067"/>
    <w:rsid w:val="006B145F"/>
    <w:rsid w:val="006B2AA4"/>
    <w:rsid w:val="006B3293"/>
    <w:rsid w:val="006B6676"/>
    <w:rsid w:val="006C08F8"/>
    <w:rsid w:val="006C0D99"/>
    <w:rsid w:val="006C0F02"/>
    <w:rsid w:val="006C0F8C"/>
    <w:rsid w:val="006C129C"/>
    <w:rsid w:val="006C200B"/>
    <w:rsid w:val="006C20B4"/>
    <w:rsid w:val="006C445C"/>
    <w:rsid w:val="006C446B"/>
    <w:rsid w:val="006C4B1F"/>
    <w:rsid w:val="006C5DCA"/>
    <w:rsid w:val="006D276A"/>
    <w:rsid w:val="006D3B34"/>
    <w:rsid w:val="006D4D70"/>
    <w:rsid w:val="006D5944"/>
    <w:rsid w:val="006D6930"/>
    <w:rsid w:val="006D6EAF"/>
    <w:rsid w:val="006E15C5"/>
    <w:rsid w:val="006E2825"/>
    <w:rsid w:val="006E37C1"/>
    <w:rsid w:val="006E79BC"/>
    <w:rsid w:val="006E7AA1"/>
    <w:rsid w:val="006F1887"/>
    <w:rsid w:val="006F1E7A"/>
    <w:rsid w:val="006F2645"/>
    <w:rsid w:val="006F2EBC"/>
    <w:rsid w:val="006F36AE"/>
    <w:rsid w:val="006F5B87"/>
    <w:rsid w:val="007007F0"/>
    <w:rsid w:val="00700FD4"/>
    <w:rsid w:val="00703306"/>
    <w:rsid w:val="007052ED"/>
    <w:rsid w:val="007068E0"/>
    <w:rsid w:val="007107C3"/>
    <w:rsid w:val="0071163A"/>
    <w:rsid w:val="00714A7C"/>
    <w:rsid w:val="00714E47"/>
    <w:rsid w:val="00715F94"/>
    <w:rsid w:val="00716037"/>
    <w:rsid w:val="007212A8"/>
    <w:rsid w:val="007219C9"/>
    <w:rsid w:val="007220D6"/>
    <w:rsid w:val="00723983"/>
    <w:rsid w:val="00724B6B"/>
    <w:rsid w:val="00725321"/>
    <w:rsid w:val="007263A6"/>
    <w:rsid w:val="00726C0E"/>
    <w:rsid w:val="00727C24"/>
    <w:rsid w:val="007300D7"/>
    <w:rsid w:val="007327DF"/>
    <w:rsid w:val="00733344"/>
    <w:rsid w:val="0073565A"/>
    <w:rsid w:val="007364B9"/>
    <w:rsid w:val="00736D00"/>
    <w:rsid w:val="007371A3"/>
    <w:rsid w:val="007405A2"/>
    <w:rsid w:val="00740C77"/>
    <w:rsid w:val="00743486"/>
    <w:rsid w:val="00743B87"/>
    <w:rsid w:val="00746E62"/>
    <w:rsid w:val="00747071"/>
    <w:rsid w:val="0074743D"/>
    <w:rsid w:val="007476D1"/>
    <w:rsid w:val="0075055E"/>
    <w:rsid w:val="007511C7"/>
    <w:rsid w:val="007533F2"/>
    <w:rsid w:val="00754320"/>
    <w:rsid w:val="007551DC"/>
    <w:rsid w:val="007551EA"/>
    <w:rsid w:val="007569A3"/>
    <w:rsid w:val="0075711A"/>
    <w:rsid w:val="00757CF3"/>
    <w:rsid w:val="00760271"/>
    <w:rsid w:val="00760971"/>
    <w:rsid w:val="00761AF3"/>
    <w:rsid w:val="00762A7D"/>
    <w:rsid w:val="00764AC5"/>
    <w:rsid w:val="007653BD"/>
    <w:rsid w:val="00765B3D"/>
    <w:rsid w:val="00770004"/>
    <w:rsid w:val="007704A0"/>
    <w:rsid w:val="0077396E"/>
    <w:rsid w:val="00773B80"/>
    <w:rsid w:val="00774BC5"/>
    <w:rsid w:val="00774FCF"/>
    <w:rsid w:val="00780288"/>
    <w:rsid w:val="00780E4B"/>
    <w:rsid w:val="00780F91"/>
    <w:rsid w:val="007857D2"/>
    <w:rsid w:val="00786A97"/>
    <w:rsid w:val="007870DC"/>
    <w:rsid w:val="00790BBC"/>
    <w:rsid w:val="00791D75"/>
    <w:rsid w:val="007933AA"/>
    <w:rsid w:val="007934BC"/>
    <w:rsid w:val="00793B7F"/>
    <w:rsid w:val="007A10EA"/>
    <w:rsid w:val="007A27FF"/>
    <w:rsid w:val="007A31D1"/>
    <w:rsid w:val="007A4869"/>
    <w:rsid w:val="007A638B"/>
    <w:rsid w:val="007A7B93"/>
    <w:rsid w:val="007A7F62"/>
    <w:rsid w:val="007B0114"/>
    <w:rsid w:val="007B2101"/>
    <w:rsid w:val="007B2732"/>
    <w:rsid w:val="007B2B50"/>
    <w:rsid w:val="007B35B8"/>
    <w:rsid w:val="007B3887"/>
    <w:rsid w:val="007B510E"/>
    <w:rsid w:val="007B663C"/>
    <w:rsid w:val="007B6D86"/>
    <w:rsid w:val="007C25DF"/>
    <w:rsid w:val="007C2617"/>
    <w:rsid w:val="007C30CB"/>
    <w:rsid w:val="007C4F69"/>
    <w:rsid w:val="007C6959"/>
    <w:rsid w:val="007C6D40"/>
    <w:rsid w:val="007C7449"/>
    <w:rsid w:val="007C7FA0"/>
    <w:rsid w:val="007D1E35"/>
    <w:rsid w:val="007D282A"/>
    <w:rsid w:val="007D6EC8"/>
    <w:rsid w:val="007D7FFB"/>
    <w:rsid w:val="007E4909"/>
    <w:rsid w:val="007E5C66"/>
    <w:rsid w:val="007E6C3D"/>
    <w:rsid w:val="007E7C0D"/>
    <w:rsid w:val="007F1371"/>
    <w:rsid w:val="007F3639"/>
    <w:rsid w:val="007F422A"/>
    <w:rsid w:val="007F432C"/>
    <w:rsid w:val="007F476C"/>
    <w:rsid w:val="007F4CBF"/>
    <w:rsid w:val="007F4EF6"/>
    <w:rsid w:val="007F598C"/>
    <w:rsid w:val="007F6035"/>
    <w:rsid w:val="007F6BF0"/>
    <w:rsid w:val="007F7CAD"/>
    <w:rsid w:val="00800704"/>
    <w:rsid w:val="008025C5"/>
    <w:rsid w:val="008035DD"/>
    <w:rsid w:val="00803A02"/>
    <w:rsid w:val="0080563E"/>
    <w:rsid w:val="00805913"/>
    <w:rsid w:val="00805D8D"/>
    <w:rsid w:val="008071FB"/>
    <w:rsid w:val="00810414"/>
    <w:rsid w:val="00810FF2"/>
    <w:rsid w:val="00811CB5"/>
    <w:rsid w:val="008148A0"/>
    <w:rsid w:val="00815B14"/>
    <w:rsid w:val="00817D20"/>
    <w:rsid w:val="008201ED"/>
    <w:rsid w:val="00821047"/>
    <w:rsid w:val="0082118D"/>
    <w:rsid w:val="00822839"/>
    <w:rsid w:val="0082360F"/>
    <w:rsid w:val="00824849"/>
    <w:rsid w:val="00825429"/>
    <w:rsid w:val="00826059"/>
    <w:rsid w:val="00826D4B"/>
    <w:rsid w:val="00827753"/>
    <w:rsid w:val="008307E1"/>
    <w:rsid w:val="00833F7B"/>
    <w:rsid w:val="0083498A"/>
    <w:rsid w:val="00836D8B"/>
    <w:rsid w:val="00841F1B"/>
    <w:rsid w:val="00842990"/>
    <w:rsid w:val="00846519"/>
    <w:rsid w:val="00850DFB"/>
    <w:rsid w:val="0085183E"/>
    <w:rsid w:val="00853844"/>
    <w:rsid w:val="00853D99"/>
    <w:rsid w:val="008540DC"/>
    <w:rsid w:val="0085417C"/>
    <w:rsid w:val="0085462D"/>
    <w:rsid w:val="00854B48"/>
    <w:rsid w:val="008601B7"/>
    <w:rsid w:val="008608A0"/>
    <w:rsid w:val="00860A2B"/>
    <w:rsid w:val="00860D5A"/>
    <w:rsid w:val="008625EE"/>
    <w:rsid w:val="008628B2"/>
    <w:rsid w:val="008637B7"/>
    <w:rsid w:val="00864D64"/>
    <w:rsid w:val="008661E6"/>
    <w:rsid w:val="00867D06"/>
    <w:rsid w:val="0087000E"/>
    <w:rsid w:val="00870411"/>
    <w:rsid w:val="00871436"/>
    <w:rsid w:val="00872C5C"/>
    <w:rsid w:val="00875312"/>
    <w:rsid w:val="00877EA2"/>
    <w:rsid w:val="00877F70"/>
    <w:rsid w:val="00880067"/>
    <w:rsid w:val="00880CB3"/>
    <w:rsid w:val="00880CC4"/>
    <w:rsid w:val="00882459"/>
    <w:rsid w:val="008849C2"/>
    <w:rsid w:val="008856B3"/>
    <w:rsid w:val="00887226"/>
    <w:rsid w:val="00891A7C"/>
    <w:rsid w:val="0089292F"/>
    <w:rsid w:val="00893029"/>
    <w:rsid w:val="008957C0"/>
    <w:rsid w:val="00896F42"/>
    <w:rsid w:val="00897387"/>
    <w:rsid w:val="00897F23"/>
    <w:rsid w:val="008A0061"/>
    <w:rsid w:val="008A039D"/>
    <w:rsid w:val="008A2D7F"/>
    <w:rsid w:val="008A3841"/>
    <w:rsid w:val="008A3B94"/>
    <w:rsid w:val="008A4D6C"/>
    <w:rsid w:val="008A610E"/>
    <w:rsid w:val="008A6FCF"/>
    <w:rsid w:val="008A6FE8"/>
    <w:rsid w:val="008A71B7"/>
    <w:rsid w:val="008B149F"/>
    <w:rsid w:val="008B1EB8"/>
    <w:rsid w:val="008B2E05"/>
    <w:rsid w:val="008B386F"/>
    <w:rsid w:val="008B41FB"/>
    <w:rsid w:val="008B4FE5"/>
    <w:rsid w:val="008B6F09"/>
    <w:rsid w:val="008B727F"/>
    <w:rsid w:val="008C3CC5"/>
    <w:rsid w:val="008C45AE"/>
    <w:rsid w:val="008C5043"/>
    <w:rsid w:val="008C5A3F"/>
    <w:rsid w:val="008C6FC3"/>
    <w:rsid w:val="008C7F62"/>
    <w:rsid w:val="008D0B0F"/>
    <w:rsid w:val="008D249E"/>
    <w:rsid w:val="008D2584"/>
    <w:rsid w:val="008D5ADE"/>
    <w:rsid w:val="008D5C75"/>
    <w:rsid w:val="008D6C14"/>
    <w:rsid w:val="008E0FD4"/>
    <w:rsid w:val="008E32B9"/>
    <w:rsid w:val="008E5CF2"/>
    <w:rsid w:val="008E5F57"/>
    <w:rsid w:val="008E621F"/>
    <w:rsid w:val="008E7C59"/>
    <w:rsid w:val="008F3402"/>
    <w:rsid w:val="008F45BA"/>
    <w:rsid w:val="008F58A5"/>
    <w:rsid w:val="008F5995"/>
    <w:rsid w:val="008F6202"/>
    <w:rsid w:val="008F7252"/>
    <w:rsid w:val="008F7D1E"/>
    <w:rsid w:val="00901AFD"/>
    <w:rsid w:val="009036A1"/>
    <w:rsid w:val="009055CE"/>
    <w:rsid w:val="00905BEA"/>
    <w:rsid w:val="00907006"/>
    <w:rsid w:val="00907420"/>
    <w:rsid w:val="00907433"/>
    <w:rsid w:val="009079D7"/>
    <w:rsid w:val="00907A20"/>
    <w:rsid w:val="009111F7"/>
    <w:rsid w:val="00912108"/>
    <w:rsid w:val="009156DF"/>
    <w:rsid w:val="00916034"/>
    <w:rsid w:val="009229A2"/>
    <w:rsid w:val="00925F67"/>
    <w:rsid w:val="00927A64"/>
    <w:rsid w:val="00927D16"/>
    <w:rsid w:val="00927E97"/>
    <w:rsid w:val="00930A5A"/>
    <w:rsid w:val="00930D13"/>
    <w:rsid w:val="009328DF"/>
    <w:rsid w:val="00934B3D"/>
    <w:rsid w:val="00935326"/>
    <w:rsid w:val="0093654E"/>
    <w:rsid w:val="00936975"/>
    <w:rsid w:val="00936E40"/>
    <w:rsid w:val="00940412"/>
    <w:rsid w:val="00941E3E"/>
    <w:rsid w:val="00942F02"/>
    <w:rsid w:val="00944387"/>
    <w:rsid w:val="009449D2"/>
    <w:rsid w:val="00944D7E"/>
    <w:rsid w:val="00945B5A"/>
    <w:rsid w:val="00945BFC"/>
    <w:rsid w:val="00946D4D"/>
    <w:rsid w:val="00946F01"/>
    <w:rsid w:val="00947F85"/>
    <w:rsid w:val="009502DF"/>
    <w:rsid w:val="00951FF9"/>
    <w:rsid w:val="009520FF"/>
    <w:rsid w:val="00952608"/>
    <w:rsid w:val="0095457D"/>
    <w:rsid w:val="00954F39"/>
    <w:rsid w:val="009554D6"/>
    <w:rsid w:val="00955EE1"/>
    <w:rsid w:val="00956099"/>
    <w:rsid w:val="00956B81"/>
    <w:rsid w:val="0096045E"/>
    <w:rsid w:val="00960B0F"/>
    <w:rsid w:val="00962271"/>
    <w:rsid w:val="00963CC0"/>
    <w:rsid w:val="009663CE"/>
    <w:rsid w:val="00966A4B"/>
    <w:rsid w:val="00966D51"/>
    <w:rsid w:val="00967439"/>
    <w:rsid w:val="009713E0"/>
    <w:rsid w:val="00971969"/>
    <w:rsid w:val="00972B1A"/>
    <w:rsid w:val="00972DBB"/>
    <w:rsid w:val="00973331"/>
    <w:rsid w:val="00976496"/>
    <w:rsid w:val="0097674C"/>
    <w:rsid w:val="0097679D"/>
    <w:rsid w:val="00977109"/>
    <w:rsid w:val="00982398"/>
    <w:rsid w:val="00982937"/>
    <w:rsid w:val="009831C3"/>
    <w:rsid w:val="00984902"/>
    <w:rsid w:val="00984C3B"/>
    <w:rsid w:val="00985FFD"/>
    <w:rsid w:val="00986025"/>
    <w:rsid w:val="009867A7"/>
    <w:rsid w:val="0099018E"/>
    <w:rsid w:val="00991C7B"/>
    <w:rsid w:val="00991D24"/>
    <w:rsid w:val="0099263C"/>
    <w:rsid w:val="00994B27"/>
    <w:rsid w:val="00994C0C"/>
    <w:rsid w:val="00995540"/>
    <w:rsid w:val="00996604"/>
    <w:rsid w:val="00996E72"/>
    <w:rsid w:val="0099774F"/>
    <w:rsid w:val="009A00FC"/>
    <w:rsid w:val="009A1981"/>
    <w:rsid w:val="009A41E0"/>
    <w:rsid w:val="009A53B9"/>
    <w:rsid w:val="009A5FAC"/>
    <w:rsid w:val="009A611E"/>
    <w:rsid w:val="009B0E22"/>
    <w:rsid w:val="009B156E"/>
    <w:rsid w:val="009B15B8"/>
    <w:rsid w:val="009B39DC"/>
    <w:rsid w:val="009B5179"/>
    <w:rsid w:val="009B7D44"/>
    <w:rsid w:val="009C193D"/>
    <w:rsid w:val="009C2E5A"/>
    <w:rsid w:val="009C4E4A"/>
    <w:rsid w:val="009C50A4"/>
    <w:rsid w:val="009C6147"/>
    <w:rsid w:val="009C6849"/>
    <w:rsid w:val="009D16B5"/>
    <w:rsid w:val="009D2077"/>
    <w:rsid w:val="009D210C"/>
    <w:rsid w:val="009D3F8E"/>
    <w:rsid w:val="009D4F00"/>
    <w:rsid w:val="009D534E"/>
    <w:rsid w:val="009D53B2"/>
    <w:rsid w:val="009D6476"/>
    <w:rsid w:val="009D7321"/>
    <w:rsid w:val="009D7E14"/>
    <w:rsid w:val="009E0758"/>
    <w:rsid w:val="009E1547"/>
    <w:rsid w:val="009E2624"/>
    <w:rsid w:val="009E2B0E"/>
    <w:rsid w:val="009E30C5"/>
    <w:rsid w:val="009F0FB0"/>
    <w:rsid w:val="009F1DDF"/>
    <w:rsid w:val="009F1FD9"/>
    <w:rsid w:val="009F226D"/>
    <w:rsid w:val="009F23B2"/>
    <w:rsid w:val="009F3BAC"/>
    <w:rsid w:val="009F3D59"/>
    <w:rsid w:val="009F4921"/>
    <w:rsid w:val="009F79CE"/>
    <w:rsid w:val="009F7AC2"/>
    <w:rsid w:val="00A00053"/>
    <w:rsid w:val="00A0118B"/>
    <w:rsid w:val="00A0173D"/>
    <w:rsid w:val="00A018D0"/>
    <w:rsid w:val="00A01B54"/>
    <w:rsid w:val="00A035A7"/>
    <w:rsid w:val="00A05AD6"/>
    <w:rsid w:val="00A06ABF"/>
    <w:rsid w:val="00A06FB2"/>
    <w:rsid w:val="00A12A83"/>
    <w:rsid w:val="00A14954"/>
    <w:rsid w:val="00A161B0"/>
    <w:rsid w:val="00A17999"/>
    <w:rsid w:val="00A17BB0"/>
    <w:rsid w:val="00A2413C"/>
    <w:rsid w:val="00A257BB"/>
    <w:rsid w:val="00A25BAF"/>
    <w:rsid w:val="00A25D82"/>
    <w:rsid w:val="00A261FC"/>
    <w:rsid w:val="00A2728E"/>
    <w:rsid w:val="00A27908"/>
    <w:rsid w:val="00A27E1D"/>
    <w:rsid w:val="00A3134B"/>
    <w:rsid w:val="00A32D8F"/>
    <w:rsid w:val="00A3392F"/>
    <w:rsid w:val="00A3443E"/>
    <w:rsid w:val="00A350BA"/>
    <w:rsid w:val="00A35AC9"/>
    <w:rsid w:val="00A4034C"/>
    <w:rsid w:val="00A403A2"/>
    <w:rsid w:val="00A429EB"/>
    <w:rsid w:val="00A437E2"/>
    <w:rsid w:val="00A438CB"/>
    <w:rsid w:val="00A443D5"/>
    <w:rsid w:val="00A46FDE"/>
    <w:rsid w:val="00A470BA"/>
    <w:rsid w:val="00A502D9"/>
    <w:rsid w:val="00A50D1F"/>
    <w:rsid w:val="00A5243A"/>
    <w:rsid w:val="00A53FF1"/>
    <w:rsid w:val="00A546C7"/>
    <w:rsid w:val="00A55A2D"/>
    <w:rsid w:val="00A56277"/>
    <w:rsid w:val="00A56733"/>
    <w:rsid w:val="00A57993"/>
    <w:rsid w:val="00A60031"/>
    <w:rsid w:val="00A60397"/>
    <w:rsid w:val="00A6142F"/>
    <w:rsid w:val="00A62B1D"/>
    <w:rsid w:val="00A62E56"/>
    <w:rsid w:val="00A62F56"/>
    <w:rsid w:val="00A6392D"/>
    <w:rsid w:val="00A63B0B"/>
    <w:rsid w:val="00A64DF4"/>
    <w:rsid w:val="00A713B4"/>
    <w:rsid w:val="00A71C0B"/>
    <w:rsid w:val="00A72053"/>
    <w:rsid w:val="00A729EF"/>
    <w:rsid w:val="00A72A58"/>
    <w:rsid w:val="00A731D0"/>
    <w:rsid w:val="00A76136"/>
    <w:rsid w:val="00A77DF8"/>
    <w:rsid w:val="00A77E07"/>
    <w:rsid w:val="00A77F41"/>
    <w:rsid w:val="00A80D11"/>
    <w:rsid w:val="00A813C5"/>
    <w:rsid w:val="00A84976"/>
    <w:rsid w:val="00A84ED9"/>
    <w:rsid w:val="00A84F08"/>
    <w:rsid w:val="00A90F39"/>
    <w:rsid w:val="00A91634"/>
    <w:rsid w:val="00A91B99"/>
    <w:rsid w:val="00A92CB5"/>
    <w:rsid w:val="00A93255"/>
    <w:rsid w:val="00A952C3"/>
    <w:rsid w:val="00A95C2C"/>
    <w:rsid w:val="00A979A4"/>
    <w:rsid w:val="00A97B2B"/>
    <w:rsid w:val="00A97B4C"/>
    <w:rsid w:val="00AA08C8"/>
    <w:rsid w:val="00AA20F4"/>
    <w:rsid w:val="00AA4A97"/>
    <w:rsid w:val="00AA5229"/>
    <w:rsid w:val="00AA6FB6"/>
    <w:rsid w:val="00AB2E7D"/>
    <w:rsid w:val="00AB38FD"/>
    <w:rsid w:val="00AB3BCB"/>
    <w:rsid w:val="00AB7944"/>
    <w:rsid w:val="00AC29D7"/>
    <w:rsid w:val="00AC2BD2"/>
    <w:rsid w:val="00AC2D21"/>
    <w:rsid w:val="00AC43E3"/>
    <w:rsid w:val="00AC5423"/>
    <w:rsid w:val="00AC7CAA"/>
    <w:rsid w:val="00AD02D1"/>
    <w:rsid w:val="00AD1769"/>
    <w:rsid w:val="00AD33CB"/>
    <w:rsid w:val="00AD4A2A"/>
    <w:rsid w:val="00AD5B9F"/>
    <w:rsid w:val="00AE0970"/>
    <w:rsid w:val="00AE0CFA"/>
    <w:rsid w:val="00AE12E4"/>
    <w:rsid w:val="00AE2DE1"/>
    <w:rsid w:val="00AE32B9"/>
    <w:rsid w:val="00AE5ADB"/>
    <w:rsid w:val="00AE5CBB"/>
    <w:rsid w:val="00AE6632"/>
    <w:rsid w:val="00AE7ED0"/>
    <w:rsid w:val="00AE7EDA"/>
    <w:rsid w:val="00AF0921"/>
    <w:rsid w:val="00AF3B82"/>
    <w:rsid w:val="00B00E14"/>
    <w:rsid w:val="00B03457"/>
    <w:rsid w:val="00B04411"/>
    <w:rsid w:val="00B04911"/>
    <w:rsid w:val="00B051E9"/>
    <w:rsid w:val="00B05473"/>
    <w:rsid w:val="00B05FD9"/>
    <w:rsid w:val="00B068F1"/>
    <w:rsid w:val="00B06AAF"/>
    <w:rsid w:val="00B07443"/>
    <w:rsid w:val="00B0782F"/>
    <w:rsid w:val="00B07EE1"/>
    <w:rsid w:val="00B11959"/>
    <w:rsid w:val="00B11C59"/>
    <w:rsid w:val="00B12BBB"/>
    <w:rsid w:val="00B1305F"/>
    <w:rsid w:val="00B13E86"/>
    <w:rsid w:val="00B13EDD"/>
    <w:rsid w:val="00B1441B"/>
    <w:rsid w:val="00B1510F"/>
    <w:rsid w:val="00B155A4"/>
    <w:rsid w:val="00B16209"/>
    <w:rsid w:val="00B16A5F"/>
    <w:rsid w:val="00B17049"/>
    <w:rsid w:val="00B1772F"/>
    <w:rsid w:val="00B22141"/>
    <w:rsid w:val="00B23819"/>
    <w:rsid w:val="00B23EE6"/>
    <w:rsid w:val="00B2404B"/>
    <w:rsid w:val="00B24E48"/>
    <w:rsid w:val="00B25DAA"/>
    <w:rsid w:val="00B25F07"/>
    <w:rsid w:val="00B26332"/>
    <w:rsid w:val="00B27221"/>
    <w:rsid w:val="00B27560"/>
    <w:rsid w:val="00B27F13"/>
    <w:rsid w:val="00B31380"/>
    <w:rsid w:val="00B3170A"/>
    <w:rsid w:val="00B31A44"/>
    <w:rsid w:val="00B32AB4"/>
    <w:rsid w:val="00B3315F"/>
    <w:rsid w:val="00B34102"/>
    <w:rsid w:val="00B355E8"/>
    <w:rsid w:val="00B35B23"/>
    <w:rsid w:val="00B3702F"/>
    <w:rsid w:val="00B409A8"/>
    <w:rsid w:val="00B4322D"/>
    <w:rsid w:val="00B43705"/>
    <w:rsid w:val="00B445A9"/>
    <w:rsid w:val="00B45FD0"/>
    <w:rsid w:val="00B46AD5"/>
    <w:rsid w:val="00B50A7B"/>
    <w:rsid w:val="00B525A7"/>
    <w:rsid w:val="00B53ADF"/>
    <w:rsid w:val="00B53AE6"/>
    <w:rsid w:val="00B54656"/>
    <w:rsid w:val="00B54735"/>
    <w:rsid w:val="00B54AE1"/>
    <w:rsid w:val="00B567E3"/>
    <w:rsid w:val="00B57646"/>
    <w:rsid w:val="00B60B6A"/>
    <w:rsid w:val="00B6399C"/>
    <w:rsid w:val="00B64057"/>
    <w:rsid w:val="00B6444A"/>
    <w:rsid w:val="00B6467F"/>
    <w:rsid w:val="00B656D4"/>
    <w:rsid w:val="00B67567"/>
    <w:rsid w:val="00B67DD1"/>
    <w:rsid w:val="00B703B8"/>
    <w:rsid w:val="00B7230F"/>
    <w:rsid w:val="00B740E4"/>
    <w:rsid w:val="00B75FD4"/>
    <w:rsid w:val="00B77235"/>
    <w:rsid w:val="00B80A53"/>
    <w:rsid w:val="00B8294D"/>
    <w:rsid w:val="00B82B62"/>
    <w:rsid w:val="00B830C1"/>
    <w:rsid w:val="00B847DD"/>
    <w:rsid w:val="00B84E8B"/>
    <w:rsid w:val="00B8510C"/>
    <w:rsid w:val="00B8540E"/>
    <w:rsid w:val="00B863F1"/>
    <w:rsid w:val="00B86530"/>
    <w:rsid w:val="00B86D94"/>
    <w:rsid w:val="00B9093A"/>
    <w:rsid w:val="00B91114"/>
    <w:rsid w:val="00B912D0"/>
    <w:rsid w:val="00B92EA0"/>
    <w:rsid w:val="00B93506"/>
    <w:rsid w:val="00B94D1C"/>
    <w:rsid w:val="00B95A44"/>
    <w:rsid w:val="00B95F46"/>
    <w:rsid w:val="00B961B5"/>
    <w:rsid w:val="00B96DF2"/>
    <w:rsid w:val="00BA0D09"/>
    <w:rsid w:val="00BA17B4"/>
    <w:rsid w:val="00BA2E81"/>
    <w:rsid w:val="00BA3CF9"/>
    <w:rsid w:val="00BA633A"/>
    <w:rsid w:val="00BA6427"/>
    <w:rsid w:val="00BB0175"/>
    <w:rsid w:val="00BB26D1"/>
    <w:rsid w:val="00BB6D16"/>
    <w:rsid w:val="00BB7572"/>
    <w:rsid w:val="00BB7C1F"/>
    <w:rsid w:val="00BC03E2"/>
    <w:rsid w:val="00BC066E"/>
    <w:rsid w:val="00BC0B81"/>
    <w:rsid w:val="00BC111C"/>
    <w:rsid w:val="00BC1C85"/>
    <w:rsid w:val="00BC1F66"/>
    <w:rsid w:val="00BC27CB"/>
    <w:rsid w:val="00BC2B50"/>
    <w:rsid w:val="00BC58B8"/>
    <w:rsid w:val="00BC75B0"/>
    <w:rsid w:val="00BD16FE"/>
    <w:rsid w:val="00BD187A"/>
    <w:rsid w:val="00BD1F0A"/>
    <w:rsid w:val="00BD209C"/>
    <w:rsid w:val="00BD231C"/>
    <w:rsid w:val="00BD3ABC"/>
    <w:rsid w:val="00BD655D"/>
    <w:rsid w:val="00BD6D7F"/>
    <w:rsid w:val="00BD6F09"/>
    <w:rsid w:val="00BE0951"/>
    <w:rsid w:val="00BE0DC3"/>
    <w:rsid w:val="00BE362A"/>
    <w:rsid w:val="00BE3A49"/>
    <w:rsid w:val="00BE59C9"/>
    <w:rsid w:val="00BE70DA"/>
    <w:rsid w:val="00BE7F16"/>
    <w:rsid w:val="00BF291E"/>
    <w:rsid w:val="00BF32D9"/>
    <w:rsid w:val="00BF522E"/>
    <w:rsid w:val="00BF624E"/>
    <w:rsid w:val="00BF6784"/>
    <w:rsid w:val="00BF75E5"/>
    <w:rsid w:val="00C0004F"/>
    <w:rsid w:val="00C01460"/>
    <w:rsid w:val="00C03277"/>
    <w:rsid w:val="00C03810"/>
    <w:rsid w:val="00C04924"/>
    <w:rsid w:val="00C05FB2"/>
    <w:rsid w:val="00C0745A"/>
    <w:rsid w:val="00C11780"/>
    <w:rsid w:val="00C11DD9"/>
    <w:rsid w:val="00C128BB"/>
    <w:rsid w:val="00C144D7"/>
    <w:rsid w:val="00C152E6"/>
    <w:rsid w:val="00C15E6C"/>
    <w:rsid w:val="00C20CAA"/>
    <w:rsid w:val="00C2168B"/>
    <w:rsid w:val="00C27726"/>
    <w:rsid w:val="00C30635"/>
    <w:rsid w:val="00C32A6D"/>
    <w:rsid w:val="00C3338B"/>
    <w:rsid w:val="00C3433C"/>
    <w:rsid w:val="00C3443B"/>
    <w:rsid w:val="00C348E5"/>
    <w:rsid w:val="00C35D39"/>
    <w:rsid w:val="00C362E1"/>
    <w:rsid w:val="00C36469"/>
    <w:rsid w:val="00C365D2"/>
    <w:rsid w:val="00C36826"/>
    <w:rsid w:val="00C379CF"/>
    <w:rsid w:val="00C40368"/>
    <w:rsid w:val="00C42CE4"/>
    <w:rsid w:val="00C431A7"/>
    <w:rsid w:val="00C432FD"/>
    <w:rsid w:val="00C43C57"/>
    <w:rsid w:val="00C45316"/>
    <w:rsid w:val="00C463B6"/>
    <w:rsid w:val="00C50B53"/>
    <w:rsid w:val="00C51489"/>
    <w:rsid w:val="00C51799"/>
    <w:rsid w:val="00C51B33"/>
    <w:rsid w:val="00C51BF4"/>
    <w:rsid w:val="00C5209F"/>
    <w:rsid w:val="00C5223B"/>
    <w:rsid w:val="00C5382E"/>
    <w:rsid w:val="00C56534"/>
    <w:rsid w:val="00C568D8"/>
    <w:rsid w:val="00C571AB"/>
    <w:rsid w:val="00C61B41"/>
    <w:rsid w:val="00C6201D"/>
    <w:rsid w:val="00C6468D"/>
    <w:rsid w:val="00C71F0A"/>
    <w:rsid w:val="00C72FB2"/>
    <w:rsid w:val="00C73904"/>
    <w:rsid w:val="00C76416"/>
    <w:rsid w:val="00C7681B"/>
    <w:rsid w:val="00C76F87"/>
    <w:rsid w:val="00C772C8"/>
    <w:rsid w:val="00C815E9"/>
    <w:rsid w:val="00C85484"/>
    <w:rsid w:val="00C8682B"/>
    <w:rsid w:val="00C8696A"/>
    <w:rsid w:val="00C86C77"/>
    <w:rsid w:val="00C871AB"/>
    <w:rsid w:val="00C9172D"/>
    <w:rsid w:val="00C94EC0"/>
    <w:rsid w:val="00C953D5"/>
    <w:rsid w:val="00C96556"/>
    <w:rsid w:val="00C97016"/>
    <w:rsid w:val="00C9765F"/>
    <w:rsid w:val="00C977E2"/>
    <w:rsid w:val="00CA139D"/>
    <w:rsid w:val="00CA1E7D"/>
    <w:rsid w:val="00CA3BD7"/>
    <w:rsid w:val="00CA4D29"/>
    <w:rsid w:val="00CA64B0"/>
    <w:rsid w:val="00CA64B5"/>
    <w:rsid w:val="00CA6EF1"/>
    <w:rsid w:val="00CA7860"/>
    <w:rsid w:val="00CB1511"/>
    <w:rsid w:val="00CB233A"/>
    <w:rsid w:val="00CB274D"/>
    <w:rsid w:val="00CB5F9B"/>
    <w:rsid w:val="00CB6DB5"/>
    <w:rsid w:val="00CB7A7C"/>
    <w:rsid w:val="00CB7BF8"/>
    <w:rsid w:val="00CB7C25"/>
    <w:rsid w:val="00CB7F92"/>
    <w:rsid w:val="00CC035A"/>
    <w:rsid w:val="00CC0C2C"/>
    <w:rsid w:val="00CC254D"/>
    <w:rsid w:val="00CC3BF5"/>
    <w:rsid w:val="00CC4D22"/>
    <w:rsid w:val="00CC4F74"/>
    <w:rsid w:val="00CC53D6"/>
    <w:rsid w:val="00CD0862"/>
    <w:rsid w:val="00CD0A15"/>
    <w:rsid w:val="00CD1A5D"/>
    <w:rsid w:val="00CD2EA6"/>
    <w:rsid w:val="00CD5480"/>
    <w:rsid w:val="00CD57E9"/>
    <w:rsid w:val="00CD62C7"/>
    <w:rsid w:val="00CD79BB"/>
    <w:rsid w:val="00CE0067"/>
    <w:rsid w:val="00CE0E43"/>
    <w:rsid w:val="00CE28A2"/>
    <w:rsid w:val="00CE2997"/>
    <w:rsid w:val="00CE3FF2"/>
    <w:rsid w:val="00CE41D4"/>
    <w:rsid w:val="00CE518D"/>
    <w:rsid w:val="00CE5630"/>
    <w:rsid w:val="00CF0969"/>
    <w:rsid w:val="00CF145A"/>
    <w:rsid w:val="00CF41ED"/>
    <w:rsid w:val="00CF5B36"/>
    <w:rsid w:val="00CF5BAB"/>
    <w:rsid w:val="00CF78AB"/>
    <w:rsid w:val="00CF7C42"/>
    <w:rsid w:val="00D01779"/>
    <w:rsid w:val="00D01B47"/>
    <w:rsid w:val="00D03692"/>
    <w:rsid w:val="00D07CF5"/>
    <w:rsid w:val="00D07DB5"/>
    <w:rsid w:val="00D07F79"/>
    <w:rsid w:val="00D12A75"/>
    <w:rsid w:val="00D13DBE"/>
    <w:rsid w:val="00D1501B"/>
    <w:rsid w:val="00D15EFD"/>
    <w:rsid w:val="00D2005F"/>
    <w:rsid w:val="00D20BC7"/>
    <w:rsid w:val="00D220DF"/>
    <w:rsid w:val="00D22DAF"/>
    <w:rsid w:val="00D25316"/>
    <w:rsid w:val="00D25EF8"/>
    <w:rsid w:val="00D26E0E"/>
    <w:rsid w:val="00D27883"/>
    <w:rsid w:val="00D304B2"/>
    <w:rsid w:val="00D30C98"/>
    <w:rsid w:val="00D314FF"/>
    <w:rsid w:val="00D3413E"/>
    <w:rsid w:val="00D378A8"/>
    <w:rsid w:val="00D4002D"/>
    <w:rsid w:val="00D40FC4"/>
    <w:rsid w:val="00D4199E"/>
    <w:rsid w:val="00D41A38"/>
    <w:rsid w:val="00D44A77"/>
    <w:rsid w:val="00D457E7"/>
    <w:rsid w:val="00D46B7F"/>
    <w:rsid w:val="00D47D78"/>
    <w:rsid w:val="00D50BA8"/>
    <w:rsid w:val="00D50C0F"/>
    <w:rsid w:val="00D51F54"/>
    <w:rsid w:val="00D53B62"/>
    <w:rsid w:val="00D560DE"/>
    <w:rsid w:val="00D56B4E"/>
    <w:rsid w:val="00D57C25"/>
    <w:rsid w:val="00D60941"/>
    <w:rsid w:val="00D61429"/>
    <w:rsid w:val="00D622CE"/>
    <w:rsid w:val="00D6303C"/>
    <w:rsid w:val="00D63344"/>
    <w:rsid w:val="00D659E3"/>
    <w:rsid w:val="00D65D58"/>
    <w:rsid w:val="00D66DA0"/>
    <w:rsid w:val="00D700F1"/>
    <w:rsid w:val="00D707E4"/>
    <w:rsid w:val="00D71916"/>
    <w:rsid w:val="00D723F1"/>
    <w:rsid w:val="00D73E04"/>
    <w:rsid w:val="00D748F4"/>
    <w:rsid w:val="00D75280"/>
    <w:rsid w:val="00D76A15"/>
    <w:rsid w:val="00D76AC4"/>
    <w:rsid w:val="00D801D2"/>
    <w:rsid w:val="00D836A9"/>
    <w:rsid w:val="00D84EF4"/>
    <w:rsid w:val="00D87785"/>
    <w:rsid w:val="00D91E98"/>
    <w:rsid w:val="00D9292B"/>
    <w:rsid w:val="00D92AFB"/>
    <w:rsid w:val="00D93B0F"/>
    <w:rsid w:val="00D944EA"/>
    <w:rsid w:val="00D9499F"/>
    <w:rsid w:val="00D96076"/>
    <w:rsid w:val="00D960C0"/>
    <w:rsid w:val="00D963C7"/>
    <w:rsid w:val="00D96A48"/>
    <w:rsid w:val="00DA023F"/>
    <w:rsid w:val="00DA1D58"/>
    <w:rsid w:val="00DA29C1"/>
    <w:rsid w:val="00DA2C81"/>
    <w:rsid w:val="00DA2DDD"/>
    <w:rsid w:val="00DA37E2"/>
    <w:rsid w:val="00DA3EB2"/>
    <w:rsid w:val="00DA4758"/>
    <w:rsid w:val="00DA581E"/>
    <w:rsid w:val="00DA5894"/>
    <w:rsid w:val="00DA6023"/>
    <w:rsid w:val="00DA6BEA"/>
    <w:rsid w:val="00DB07E9"/>
    <w:rsid w:val="00DB116B"/>
    <w:rsid w:val="00DB14F1"/>
    <w:rsid w:val="00DB2DA6"/>
    <w:rsid w:val="00DB340A"/>
    <w:rsid w:val="00DB45EF"/>
    <w:rsid w:val="00DB5774"/>
    <w:rsid w:val="00DB5AFE"/>
    <w:rsid w:val="00DB5E77"/>
    <w:rsid w:val="00DB6237"/>
    <w:rsid w:val="00DB6B75"/>
    <w:rsid w:val="00DC0730"/>
    <w:rsid w:val="00DC3712"/>
    <w:rsid w:val="00DC3DE9"/>
    <w:rsid w:val="00DC4B71"/>
    <w:rsid w:val="00DC4B9D"/>
    <w:rsid w:val="00DC621C"/>
    <w:rsid w:val="00DC64E5"/>
    <w:rsid w:val="00DC7CC3"/>
    <w:rsid w:val="00DD0C42"/>
    <w:rsid w:val="00DD1A44"/>
    <w:rsid w:val="00DD1B51"/>
    <w:rsid w:val="00DD32D4"/>
    <w:rsid w:val="00DD361E"/>
    <w:rsid w:val="00DD486F"/>
    <w:rsid w:val="00DD4A81"/>
    <w:rsid w:val="00DD623B"/>
    <w:rsid w:val="00DD74DF"/>
    <w:rsid w:val="00DE0B24"/>
    <w:rsid w:val="00DE17CE"/>
    <w:rsid w:val="00DE1CAE"/>
    <w:rsid w:val="00DE2940"/>
    <w:rsid w:val="00DE36C9"/>
    <w:rsid w:val="00DE3CDE"/>
    <w:rsid w:val="00DF077B"/>
    <w:rsid w:val="00DF198F"/>
    <w:rsid w:val="00DF266A"/>
    <w:rsid w:val="00DF3614"/>
    <w:rsid w:val="00DF3EE5"/>
    <w:rsid w:val="00DF57DA"/>
    <w:rsid w:val="00DF6700"/>
    <w:rsid w:val="00DF704B"/>
    <w:rsid w:val="00DF79C7"/>
    <w:rsid w:val="00DF7E87"/>
    <w:rsid w:val="00E00D16"/>
    <w:rsid w:val="00E02173"/>
    <w:rsid w:val="00E034BB"/>
    <w:rsid w:val="00E04B23"/>
    <w:rsid w:val="00E04B83"/>
    <w:rsid w:val="00E04F32"/>
    <w:rsid w:val="00E0616F"/>
    <w:rsid w:val="00E068EF"/>
    <w:rsid w:val="00E076C1"/>
    <w:rsid w:val="00E10C57"/>
    <w:rsid w:val="00E12D5D"/>
    <w:rsid w:val="00E130EC"/>
    <w:rsid w:val="00E13A7B"/>
    <w:rsid w:val="00E13B4B"/>
    <w:rsid w:val="00E15575"/>
    <w:rsid w:val="00E157A0"/>
    <w:rsid w:val="00E20B57"/>
    <w:rsid w:val="00E20BBA"/>
    <w:rsid w:val="00E21EA6"/>
    <w:rsid w:val="00E23A45"/>
    <w:rsid w:val="00E25A09"/>
    <w:rsid w:val="00E26152"/>
    <w:rsid w:val="00E27240"/>
    <w:rsid w:val="00E27A71"/>
    <w:rsid w:val="00E27DD3"/>
    <w:rsid w:val="00E30DEE"/>
    <w:rsid w:val="00E313B0"/>
    <w:rsid w:val="00E32B36"/>
    <w:rsid w:val="00E33E4C"/>
    <w:rsid w:val="00E3405D"/>
    <w:rsid w:val="00E345AF"/>
    <w:rsid w:val="00E36A26"/>
    <w:rsid w:val="00E36D1F"/>
    <w:rsid w:val="00E37E48"/>
    <w:rsid w:val="00E408D1"/>
    <w:rsid w:val="00E414CB"/>
    <w:rsid w:val="00E41E90"/>
    <w:rsid w:val="00E426DE"/>
    <w:rsid w:val="00E43085"/>
    <w:rsid w:val="00E45DD2"/>
    <w:rsid w:val="00E45EE6"/>
    <w:rsid w:val="00E46367"/>
    <w:rsid w:val="00E5189A"/>
    <w:rsid w:val="00E52290"/>
    <w:rsid w:val="00E52AC5"/>
    <w:rsid w:val="00E53A53"/>
    <w:rsid w:val="00E55D62"/>
    <w:rsid w:val="00E5608D"/>
    <w:rsid w:val="00E566AD"/>
    <w:rsid w:val="00E56AEE"/>
    <w:rsid w:val="00E56D48"/>
    <w:rsid w:val="00E56E03"/>
    <w:rsid w:val="00E61DB3"/>
    <w:rsid w:val="00E657CE"/>
    <w:rsid w:val="00E66052"/>
    <w:rsid w:val="00E66479"/>
    <w:rsid w:val="00E6685B"/>
    <w:rsid w:val="00E712D1"/>
    <w:rsid w:val="00E71421"/>
    <w:rsid w:val="00E73DAB"/>
    <w:rsid w:val="00E74484"/>
    <w:rsid w:val="00E744DB"/>
    <w:rsid w:val="00E75964"/>
    <w:rsid w:val="00E759C7"/>
    <w:rsid w:val="00E76A1D"/>
    <w:rsid w:val="00E80071"/>
    <w:rsid w:val="00E80593"/>
    <w:rsid w:val="00E8090C"/>
    <w:rsid w:val="00E84EA6"/>
    <w:rsid w:val="00E861B1"/>
    <w:rsid w:val="00E86DA0"/>
    <w:rsid w:val="00E91D7B"/>
    <w:rsid w:val="00E92F87"/>
    <w:rsid w:val="00E9333C"/>
    <w:rsid w:val="00E940A9"/>
    <w:rsid w:val="00E94257"/>
    <w:rsid w:val="00E942AD"/>
    <w:rsid w:val="00E944F7"/>
    <w:rsid w:val="00E94633"/>
    <w:rsid w:val="00E946F5"/>
    <w:rsid w:val="00E95A8A"/>
    <w:rsid w:val="00E96B56"/>
    <w:rsid w:val="00E97AD7"/>
    <w:rsid w:val="00EA0E77"/>
    <w:rsid w:val="00EA0F24"/>
    <w:rsid w:val="00EA163F"/>
    <w:rsid w:val="00EA21E5"/>
    <w:rsid w:val="00EA281C"/>
    <w:rsid w:val="00EA3136"/>
    <w:rsid w:val="00EA40EE"/>
    <w:rsid w:val="00EA5480"/>
    <w:rsid w:val="00EA7199"/>
    <w:rsid w:val="00EA751F"/>
    <w:rsid w:val="00EB105D"/>
    <w:rsid w:val="00EB3387"/>
    <w:rsid w:val="00EB3FA2"/>
    <w:rsid w:val="00EB41E9"/>
    <w:rsid w:val="00EB46CC"/>
    <w:rsid w:val="00EB72FD"/>
    <w:rsid w:val="00EB74C2"/>
    <w:rsid w:val="00EB77F2"/>
    <w:rsid w:val="00EB7849"/>
    <w:rsid w:val="00EC0F60"/>
    <w:rsid w:val="00EC1637"/>
    <w:rsid w:val="00EC22A3"/>
    <w:rsid w:val="00EC24B2"/>
    <w:rsid w:val="00EC2E2B"/>
    <w:rsid w:val="00EC3EBD"/>
    <w:rsid w:val="00EC5758"/>
    <w:rsid w:val="00EC689D"/>
    <w:rsid w:val="00ED1B33"/>
    <w:rsid w:val="00ED23F7"/>
    <w:rsid w:val="00ED427E"/>
    <w:rsid w:val="00ED48E7"/>
    <w:rsid w:val="00ED5455"/>
    <w:rsid w:val="00EE0740"/>
    <w:rsid w:val="00EE19ED"/>
    <w:rsid w:val="00EE23AA"/>
    <w:rsid w:val="00EE4037"/>
    <w:rsid w:val="00EE65E7"/>
    <w:rsid w:val="00EE6E24"/>
    <w:rsid w:val="00EF11E1"/>
    <w:rsid w:val="00EF330F"/>
    <w:rsid w:val="00EF64B5"/>
    <w:rsid w:val="00EF6C85"/>
    <w:rsid w:val="00EF6CC0"/>
    <w:rsid w:val="00EF70F9"/>
    <w:rsid w:val="00EF7C18"/>
    <w:rsid w:val="00F013B8"/>
    <w:rsid w:val="00F027C1"/>
    <w:rsid w:val="00F0438E"/>
    <w:rsid w:val="00F04618"/>
    <w:rsid w:val="00F049F7"/>
    <w:rsid w:val="00F04E17"/>
    <w:rsid w:val="00F055F9"/>
    <w:rsid w:val="00F067CC"/>
    <w:rsid w:val="00F07ACC"/>
    <w:rsid w:val="00F10197"/>
    <w:rsid w:val="00F11AB9"/>
    <w:rsid w:val="00F12480"/>
    <w:rsid w:val="00F13228"/>
    <w:rsid w:val="00F13619"/>
    <w:rsid w:val="00F13E77"/>
    <w:rsid w:val="00F15244"/>
    <w:rsid w:val="00F15A04"/>
    <w:rsid w:val="00F15E3F"/>
    <w:rsid w:val="00F16216"/>
    <w:rsid w:val="00F17515"/>
    <w:rsid w:val="00F179C7"/>
    <w:rsid w:val="00F20B9A"/>
    <w:rsid w:val="00F222AB"/>
    <w:rsid w:val="00F31D16"/>
    <w:rsid w:val="00F32408"/>
    <w:rsid w:val="00F32BD3"/>
    <w:rsid w:val="00F32F8B"/>
    <w:rsid w:val="00F341FD"/>
    <w:rsid w:val="00F34D99"/>
    <w:rsid w:val="00F35DF0"/>
    <w:rsid w:val="00F35F2C"/>
    <w:rsid w:val="00F36102"/>
    <w:rsid w:val="00F365E1"/>
    <w:rsid w:val="00F4006D"/>
    <w:rsid w:val="00F42613"/>
    <w:rsid w:val="00F4265E"/>
    <w:rsid w:val="00F43186"/>
    <w:rsid w:val="00F46D63"/>
    <w:rsid w:val="00F46ED4"/>
    <w:rsid w:val="00F472C3"/>
    <w:rsid w:val="00F500BE"/>
    <w:rsid w:val="00F51821"/>
    <w:rsid w:val="00F53007"/>
    <w:rsid w:val="00F53176"/>
    <w:rsid w:val="00F53476"/>
    <w:rsid w:val="00F536E3"/>
    <w:rsid w:val="00F53A65"/>
    <w:rsid w:val="00F54E7A"/>
    <w:rsid w:val="00F561DC"/>
    <w:rsid w:val="00F57ABF"/>
    <w:rsid w:val="00F63CB6"/>
    <w:rsid w:val="00F64355"/>
    <w:rsid w:val="00F645AE"/>
    <w:rsid w:val="00F65534"/>
    <w:rsid w:val="00F663DE"/>
    <w:rsid w:val="00F665E1"/>
    <w:rsid w:val="00F665E3"/>
    <w:rsid w:val="00F671B6"/>
    <w:rsid w:val="00F70254"/>
    <w:rsid w:val="00F7096D"/>
    <w:rsid w:val="00F71BA7"/>
    <w:rsid w:val="00F72210"/>
    <w:rsid w:val="00F7284F"/>
    <w:rsid w:val="00F73EF6"/>
    <w:rsid w:val="00F7624F"/>
    <w:rsid w:val="00F763FF"/>
    <w:rsid w:val="00F76D99"/>
    <w:rsid w:val="00F80C22"/>
    <w:rsid w:val="00F81916"/>
    <w:rsid w:val="00F81F0F"/>
    <w:rsid w:val="00F82FEB"/>
    <w:rsid w:val="00F835F6"/>
    <w:rsid w:val="00F83AAB"/>
    <w:rsid w:val="00F84238"/>
    <w:rsid w:val="00F85347"/>
    <w:rsid w:val="00F85FE3"/>
    <w:rsid w:val="00F922CF"/>
    <w:rsid w:val="00F92E2B"/>
    <w:rsid w:val="00F95012"/>
    <w:rsid w:val="00F9585E"/>
    <w:rsid w:val="00F96A59"/>
    <w:rsid w:val="00FA14F5"/>
    <w:rsid w:val="00FA1DC8"/>
    <w:rsid w:val="00FA21D0"/>
    <w:rsid w:val="00FA330C"/>
    <w:rsid w:val="00FA34E5"/>
    <w:rsid w:val="00FA445F"/>
    <w:rsid w:val="00FA5A77"/>
    <w:rsid w:val="00FA5D70"/>
    <w:rsid w:val="00FA6DC3"/>
    <w:rsid w:val="00FA730D"/>
    <w:rsid w:val="00FB1D80"/>
    <w:rsid w:val="00FB256C"/>
    <w:rsid w:val="00FB4CCF"/>
    <w:rsid w:val="00FB707E"/>
    <w:rsid w:val="00FC061E"/>
    <w:rsid w:val="00FC078F"/>
    <w:rsid w:val="00FC32D5"/>
    <w:rsid w:val="00FC4BFF"/>
    <w:rsid w:val="00FC4D46"/>
    <w:rsid w:val="00FC5413"/>
    <w:rsid w:val="00FC59E7"/>
    <w:rsid w:val="00FC5F92"/>
    <w:rsid w:val="00FC6CE2"/>
    <w:rsid w:val="00FD2082"/>
    <w:rsid w:val="00FD2D61"/>
    <w:rsid w:val="00FD2DAE"/>
    <w:rsid w:val="00FD2EA4"/>
    <w:rsid w:val="00FD31D4"/>
    <w:rsid w:val="00FD53FF"/>
    <w:rsid w:val="00FD68AC"/>
    <w:rsid w:val="00FD7915"/>
    <w:rsid w:val="00FE162B"/>
    <w:rsid w:val="00FE32EA"/>
    <w:rsid w:val="00FE33D8"/>
    <w:rsid w:val="00FE519D"/>
    <w:rsid w:val="00FE77D9"/>
    <w:rsid w:val="00FF21BF"/>
    <w:rsid w:val="00FF31FC"/>
    <w:rsid w:val="00FF5252"/>
    <w:rsid w:val="00FF67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2D24"/>
  <w15:docId w15:val="{1852A78E-57B2-40E5-97EF-29A75BB0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158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rsid w:val="000A1588"/>
    <w:pPr>
      <w:keepNext/>
      <w:keepLines/>
      <w:spacing w:before="240"/>
      <w:outlineLvl w:val="0"/>
    </w:pPr>
    <w:rPr>
      <w:rFonts w:asciiTheme="majorHAnsi" w:eastAsiaTheme="majorEastAsia" w:hAnsiTheme="majorHAnsi" w:cstheme="majorBidi"/>
      <w:color w:val="1F1F5E"/>
      <w:sz w:val="32"/>
      <w:szCs w:val="32"/>
    </w:rPr>
  </w:style>
  <w:style w:type="paragraph" w:styleId="Heading2">
    <w:name w:val="heading 2"/>
    <w:basedOn w:val="Normal"/>
    <w:next w:val="Normal"/>
    <w:link w:val="Heading2Char"/>
    <w:uiPriority w:val="9"/>
    <w:unhideWhenUsed/>
    <w:rsid w:val="000A1588"/>
    <w:pPr>
      <w:keepNext/>
      <w:keepLines/>
      <w:spacing w:before="40"/>
      <w:outlineLvl w:val="1"/>
    </w:pPr>
    <w:rPr>
      <w:rFonts w:asciiTheme="majorHAnsi" w:eastAsiaTheme="majorEastAsia" w:hAnsiTheme="majorHAnsi" w:cstheme="majorBidi"/>
      <w:color w:val="1F1F5E"/>
      <w:sz w:val="26"/>
      <w:szCs w:val="26"/>
    </w:rPr>
  </w:style>
  <w:style w:type="paragraph" w:styleId="Heading3">
    <w:name w:val="heading 3"/>
    <w:basedOn w:val="Normal"/>
    <w:next w:val="Normal"/>
    <w:link w:val="Heading3Char"/>
    <w:uiPriority w:val="9"/>
    <w:unhideWhenUsed/>
    <w:qFormat/>
    <w:rsid w:val="000A1588"/>
    <w:pPr>
      <w:keepNext/>
      <w:keepLines/>
      <w:spacing w:before="40"/>
      <w:outlineLvl w:val="2"/>
    </w:pPr>
    <w:rPr>
      <w:rFonts w:asciiTheme="majorHAnsi" w:eastAsiaTheme="majorEastAsia" w:hAnsiTheme="majorHAnsi" w:cstheme="majorBidi"/>
      <w:color w:val="1F1F5E"/>
    </w:rPr>
  </w:style>
  <w:style w:type="paragraph" w:styleId="Heading4">
    <w:name w:val="heading 4"/>
    <w:basedOn w:val="Normal"/>
    <w:next w:val="Normal"/>
    <w:link w:val="Heading4Char"/>
    <w:uiPriority w:val="9"/>
    <w:unhideWhenUsed/>
    <w:qFormat/>
    <w:rsid w:val="000A1588"/>
    <w:pPr>
      <w:keepNext/>
      <w:keepLines/>
      <w:spacing w:before="40"/>
      <w:outlineLvl w:val="3"/>
    </w:pPr>
    <w:rPr>
      <w:rFonts w:asciiTheme="majorHAnsi" w:eastAsiaTheme="majorEastAsia" w:hAnsiTheme="majorHAnsi" w:cstheme="majorBidi"/>
      <w:i/>
      <w:iCs/>
      <w:color w:val="1F1F5E"/>
    </w:rPr>
  </w:style>
  <w:style w:type="paragraph" w:styleId="Heading5">
    <w:name w:val="heading 5"/>
    <w:basedOn w:val="Normal"/>
    <w:next w:val="Normal"/>
    <w:link w:val="Heading5Char"/>
    <w:rsid w:val="000A1588"/>
    <w:pPr>
      <w:numPr>
        <w:ilvl w:val="4"/>
        <w:numId w:val="9"/>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rsid w:val="000A1588"/>
    <w:pPr>
      <w:numPr>
        <w:ilvl w:val="5"/>
        <w:numId w:val="10"/>
      </w:numPr>
      <w:spacing w:before="240" w:after="60"/>
      <w:outlineLvl w:val="5"/>
    </w:pPr>
    <w:rPr>
      <w:rFonts w:eastAsia="Times New Roman"/>
      <w:b/>
      <w:bCs/>
      <w:lang w:eastAsia="et-EE"/>
    </w:rPr>
  </w:style>
  <w:style w:type="paragraph" w:styleId="Heading7">
    <w:name w:val="heading 7"/>
    <w:basedOn w:val="Normal"/>
    <w:next w:val="Normal"/>
    <w:link w:val="Heading7Char"/>
    <w:rsid w:val="000A1588"/>
    <w:pPr>
      <w:numPr>
        <w:ilvl w:val="6"/>
        <w:numId w:val="10"/>
      </w:numPr>
      <w:spacing w:before="240" w:after="60"/>
      <w:outlineLvl w:val="6"/>
    </w:pPr>
    <w:rPr>
      <w:rFonts w:eastAsia="Times New Roman"/>
      <w:lang w:eastAsia="et-EE"/>
    </w:rPr>
  </w:style>
  <w:style w:type="paragraph" w:styleId="Heading8">
    <w:name w:val="heading 8"/>
    <w:basedOn w:val="Normal"/>
    <w:next w:val="Normal"/>
    <w:link w:val="Heading8Char"/>
    <w:rsid w:val="000A1588"/>
    <w:pPr>
      <w:numPr>
        <w:ilvl w:val="7"/>
        <w:numId w:val="10"/>
      </w:numPr>
      <w:spacing w:before="240" w:after="60"/>
      <w:outlineLvl w:val="7"/>
    </w:pPr>
    <w:rPr>
      <w:rFonts w:eastAsia="Times New Roman"/>
      <w:i/>
      <w:iCs/>
      <w:lang w:eastAsia="et-EE"/>
    </w:rPr>
  </w:style>
  <w:style w:type="paragraph" w:styleId="Heading9">
    <w:name w:val="heading 9"/>
    <w:basedOn w:val="Normal"/>
    <w:next w:val="Normal"/>
    <w:link w:val="Heading9Char"/>
    <w:rsid w:val="000A1588"/>
    <w:pPr>
      <w:numPr>
        <w:ilvl w:val="8"/>
        <w:numId w:val="10"/>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88"/>
    <w:rPr>
      <w:rFonts w:asciiTheme="majorHAnsi" w:eastAsiaTheme="majorEastAsia" w:hAnsiTheme="majorHAnsi" w:cstheme="majorBidi"/>
      <w:color w:val="1F1F5E"/>
      <w:sz w:val="32"/>
      <w:szCs w:val="32"/>
    </w:rPr>
  </w:style>
  <w:style w:type="character" w:customStyle="1" w:styleId="Heading2Char">
    <w:name w:val="Heading 2 Char"/>
    <w:basedOn w:val="DefaultParagraphFont"/>
    <w:link w:val="Heading2"/>
    <w:uiPriority w:val="9"/>
    <w:rsid w:val="000A1588"/>
    <w:rPr>
      <w:rFonts w:asciiTheme="majorHAnsi" w:eastAsiaTheme="majorEastAsia" w:hAnsiTheme="majorHAnsi" w:cstheme="majorBidi"/>
      <w:color w:val="1F1F5E"/>
      <w:sz w:val="26"/>
      <w:szCs w:val="26"/>
    </w:rPr>
  </w:style>
  <w:style w:type="character" w:customStyle="1" w:styleId="Heading3Char">
    <w:name w:val="Heading 3 Char"/>
    <w:basedOn w:val="DefaultParagraphFont"/>
    <w:link w:val="Heading3"/>
    <w:uiPriority w:val="9"/>
    <w:rsid w:val="000A1588"/>
    <w:rPr>
      <w:rFonts w:asciiTheme="majorHAnsi" w:eastAsiaTheme="majorEastAsia" w:hAnsiTheme="majorHAnsi" w:cstheme="majorBidi"/>
      <w:color w:val="1F1F5E"/>
      <w:sz w:val="24"/>
      <w:szCs w:val="24"/>
    </w:rPr>
  </w:style>
  <w:style w:type="character" w:customStyle="1" w:styleId="Pealkiri4Mrk">
    <w:name w:val="Pealkiri 4 Märk"/>
    <w:basedOn w:val="DefaultParagraphFont"/>
    <w:rsid w:val="002E7094"/>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rsid w:val="000A1588"/>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0A1588"/>
    <w:rPr>
      <w:rFonts w:ascii="Times New Roman" w:eastAsia="Times New Roman" w:hAnsi="Times New Roman" w:cs="Times New Roman"/>
      <w:b/>
      <w:bCs/>
      <w:sz w:val="24"/>
      <w:szCs w:val="24"/>
      <w:lang w:eastAsia="et-EE"/>
    </w:rPr>
  </w:style>
  <w:style w:type="character" w:customStyle="1" w:styleId="Heading7Char">
    <w:name w:val="Heading 7 Char"/>
    <w:basedOn w:val="DefaultParagraphFont"/>
    <w:link w:val="Heading7"/>
    <w:rsid w:val="000A1588"/>
    <w:rPr>
      <w:rFonts w:ascii="Times New Roman" w:eastAsia="Times New Roman" w:hAnsi="Times New Roman" w:cs="Times New Roman"/>
      <w:sz w:val="24"/>
      <w:szCs w:val="24"/>
      <w:lang w:eastAsia="et-EE"/>
    </w:rPr>
  </w:style>
  <w:style w:type="character" w:customStyle="1" w:styleId="Heading8Char">
    <w:name w:val="Heading 8 Char"/>
    <w:basedOn w:val="DefaultParagraphFont"/>
    <w:link w:val="Heading8"/>
    <w:rsid w:val="000A1588"/>
    <w:rPr>
      <w:rFonts w:ascii="Times New Roman" w:eastAsia="Times New Roman" w:hAnsi="Times New Roman" w:cs="Times New Roman"/>
      <w:i/>
      <w:iCs/>
      <w:sz w:val="24"/>
      <w:szCs w:val="24"/>
      <w:lang w:eastAsia="et-EE"/>
    </w:rPr>
  </w:style>
  <w:style w:type="character" w:customStyle="1" w:styleId="Heading9Char">
    <w:name w:val="Heading 9 Char"/>
    <w:basedOn w:val="DefaultParagraphFont"/>
    <w:link w:val="Heading9"/>
    <w:rsid w:val="000A1588"/>
    <w:rPr>
      <w:rFonts w:ascii="Arial" w:eastAsia="Times New Roman" w:hAnsi="Arial" w:cs="Arial"/>
      <w:sz w:val="24"/>
      <w:szCs w:val="24"/>
      <w:lang w:eastAsia="et-EE"/>
    </w:rPr>
  </w:style>
  <w:style w:type="character" w:customStyle="1" w:styleId="Heading4Char">
    <w:name w:val="Heading 4 Char"/>
    <w:basedOn w:val="DefaultParagraphFont"/>
    <w:link w:val="Heading4"/>
    <w:uiPriority w:val="9"/>
    <w:rsid w:val="000A1588"/>
    <w:rPr>
      <w:rFonts w:asciiTheme="majorHAnsi" w:eastAsiaTheme="majorEastAsia" w:hAnsiTheme="majorHAnsi" w:cstheme="majorBidi"/>
      <w:i/>
      <w:iCs/>
      <w:color w:val="1F1F5E"/>
      <w:sz w:val="24"/>
      <w:szCs w:val="24"/>
    </w:rPr>
  </w:style>
  <w:style w:type="character" w:styleId="Hyperlink">
    <w:name w:val="Hyperlink"/>
    <w:basedOn w:val="DefaultParagraphFont"/>
    <w:uiPriority w:val="99"/>
    <w:unhideWhenUsed/>
    <w:rsid w:val="000A1588"/>
    <w:rPr>
      <w:color w:val="5C5EE0"/>
      <w:u w:val="single"/>
    </w:rPr>
  </w:style>
  <w:style w:type="paragraph" w:styleId="BodyText2">
    <w:name w:val="Body Text 2"/>
    <w:basedOn w:val="Normal"/>
    <w:link w:val="BodyText2Char"/>
    <w:rsid w:val="002E7094"/>
    <w:pPr>
      <w:widowControl w:val="0"/>
      <w:jc w:val="both"/>
    </w:pPr>
    <w:rPr>
      <w:snapToGrid w:val="0"/>
      <w:szCs w:val="20"/>
    </w:rPr>
  </w:style>
  <w:style w:type="character" w:customStyle="1" w:styleId="BodyText2Char">
    <w:name w:val="Body Text 2 Char"/>
    <w:basedOn w:val="DefaultParagraphFont"/>
    <w:link w:val="BodyText2"/>
    <w:rsid w:val="002E7094"/>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rsid w:val="002E7094"/>
    <w:rPr>
      <w:sz w:val="20"/>
      <w:szCs w:val="20"/>
    </w:rPr>
  </w:style>
  <w:style w:type="character" w:customStyle="1" w:styleId="CommentTextChar">
    <w:name w:val="Comment Text Char"/>
    <w:basedOn w:val="DefaultParagraphFont"/>
    <w:link w:val="CommentText"/>
    <w:uiPriority w:val="99"/>
    <w:rsid w:val="002E7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E7094"/>
    <w:rPr>
      <w:b/>
      <w:bCs/>
    </w:rPr>
  </w:style>
  <w:style w:type="character" w:customStyle="1" w:styleId="CommentSubjectChar">
    <w:name w:val="Comment Subject Char"/>
    <w:basedOn w:val="CommentTextChar"/>
    <w:link w:val="CommentSubject"/>
    <w:uiPriority w:val="99"/>
    <w:semiHidden/>
    <w:rsid w:val="002E70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2E7094"/>
    <w:rPr>
      <w:rFonts w:ascii="Tahoma" w:hAnsi="Tahoma" w:cs="Tahoma"/>
      <w:sz w:val="16"/>
      <w:szCs w:val="16"/>
    </w:rPr>
  </w:style>
  <w:style w:type="character" w:customStyle="1" w:styleId="BalloonTextChar">
    <w:name w:val="Balloon Text Char"/>
    <w:basedOn w:val="DefaultParagraphFont"/>
    <w:link w:val="BalloonText"/>
    <w:uiPriority w:val="99"/>
    <w:semiHidden/>
    <w:rsid w:val="002E7094"/>
    <w:rPr>
      <w:rFonts w:ascii="Tahoma" w:eastAsia="Times New Roman" w:hAnsi="Tahoma" w:cs="Tahoma"/>
      <w:sz w:val="16"/>
      <w:szCs w:val="16"/>
    </w:rPr>
  </w:style>
  <w:style w:type="paragraph" w:customStyle="1" w:styleId="Loetelupunktiga">
    <w:name w:val="Loetelu punktiga"/>
    <w:basedOn w:val="Normal"/>
    <w:rsid w:val="002E7094"/>
    <w:pPr>
      <w:numPr>
        <w:numId w:val="5"/>
      </w:numPr>
      <w:spacing w:after="120"/>
    </w:pPr>
  </w:style>
  <w:style w:type="paragraph" w:styleId="BodyText">
    <w:name w:val="Body Text"/>
    <w:basedOn w:val="Normal"/>
    <w:link w:val="BodyTextChar"/>
    <w:rsid w:val="002E7094"/>
    <w:pPr>
      <w:spacing w:after="120"/>
    </w:pPr>
  </w:style>
  <w:style w:type="character" w:customStyle="1" w:styleId="BodyTextChar">
    <w:name w:val="Body Text Char"/>
    <w:basedOn w:val="DefaultParagraphFont"/>
    <w:link w:val="BodyText"/>
    <w:rsid w:val="002E7094"/>
    <w:rPr>
      <w:rFonts w:ascii="Times New Roman" w:eastAsia="Times New Roman" w:hAnsi="Times New Roman" w:cs="Times New Roman"/>
      <w:sz w:val="24"/>
      <w:szCs w:val="24"/>
    </w:rPr>
  </w:style>
  <w:style w:type="paragraph" w:styleId="TOC1">
    <w:name w:val="toc 1"/>
    <w:basedOn w:val="Normal"/>
    <w:next w:val="Normal"/>
    <w:autoRedefine/>
    <w:semiHidden/>
    <w:rsid w:val="002E7094"/>
    <w:pPr>
      <w:spacing w:before="120" w:after="120"/>
    </w:pPr>
    <w:rPr>
      <w:b/>
      <w:bCs/>
      <w:caps/>
      <w:sz w:val="20"/>
      <w:szCs w:val="20"/>
    </w:rPr>
  </w:style>
  <w:style w:type="paragraph" w:customStyle="1" w:styleId="n">
    <w:name w:val="n"/>
    <w:basedOn w:val="Heading4"/>
    <w:link w:val="nMrk"/>
    <w:rsid w:val="002E7094"/>
    <w:pPr>
      <w:tabs>
        <w:tab w:val="left" w:pos="1134"/>
      </w:tabs>
      <w:spacing w:after="120"/>
      <w:ind w:left="570" w:hanging="570"/>
    </w:pPr>
    <w:rPr>
      <w:rFonts w:cs="Arial"/>
      <w:bCs/>
    </w:rPr>
  </w:style>
  <w:style w:type="character" w:customStyle="1" w:styleId="nMrk">
    <w:name w:val="n Märk"/>
    <w:basedOn w:val="DefaultParagraphFont"/>
    <w:link w:val="n"/>
    <w:rsid w:val="002E7094"/>
    <w:rPr>
      <w:rFonts w:ascii="Times New Roman" w:eastAsia="Times New Roman" w:hAnsi="Times New Roman" w:cs="Arial"/>
      <w:b/>
      <w:sz w:val="28"/>
      <w:szCs w:val="28"/>
    </w:rPr>
  </w:style>
  <w:style w:type="paragraph" w:styleId="BodyTextIndent">
    <w:name w:val="Body Text Indent"/>
    <w:basedOn w:val="Normal"/>
    <w:link w:val="BodyTextIndentChar"/>
    <w:rsid w:val="002E7094"/>
    <w:pPr>
      <w:spacing w:after="120"/>
      <w:ind w:left="283" w:firstLine="456"/>
    </w:pPr>
  </w:style>
  <w:style w:type="character" w:customStyle="1" w:styleId="BodyTextIndentChar">
    <w:name w:val="Body Text Indent Char"/>
    <w:basedOn w:val="DefaultParagraphFont"/>
    <w:link w:val="BodyTextIndent"/>
    <w:rsid w:val="002E7094"/>
    <w:rPr>
      <w:rFonts w:ascii="Times New Roman" w:eastAsia="Times New Roman" w:hAnsi="Times New Roman" w:cs="Times New Roman"/>
      <w:sz w:val="24"/>
      <w:szCs w:val="24"/>
    </w:rPr>
  </w:style>
  <w:style w:type="paragraph" w:styleId="Header">
    <w:name w:val="header"/>
    <w:basedOn w:val="SLONormalSmall"/>
    <w:link w:val="HeaderChar"/>
    <w:rsid w:val="000A1588"/>
    <w:pPr>
      <w:tabs>
        <w:tab w:val="center" w:pos="4535"/>
        <w:tab w:val="right" w:pos="9071"/>
      </w:tabs>
    </w:pPr>
  </w:style>
  <w:style w:type="character" w:customStyle="1" w:styleId="HeaderChar">
    <w:name w:val="Header Char"/>
    <w:basedOn w:val="DefaultParagraphFont"/>
    <w:link w:val="Header"/>
    <w:rsid w:val="000A1588"/>
    <w:rPr>
      <w:rFonts w:ascii="Times New Roman" w:eastAsia="Times New Roman" w:hAnsi="Times New Roman" w:cs="Times New Roman"/>
      <w:sz w:val="20"/>
      <w:szCs w:val="24"/>
      <w:lang w:val="en-GB"/>
    </w:rPr>
  </w:style>
  <w:style w:type="paragraph" w:styleId="Footer">
    <w:name w:val="footer"/>
    <w:basedOn w:val="SLONormalSmall"/>
    <w:link w:val="FooterChar"/>
    <w:rsid w:val="000A1588"/>
    <w:pPr>
      <w:tabs>
        <w:tab w:val="center" w:pos="4535"/>
        <w:tab w:val="right" w:pos="9071"/>
      </w:tabs>
    </w:pPr>
  </w:style>
  <w:style w:type="character" w:customStyle="1" w:styleId="FooterChar">
    <w:name w:val="Footer Char"/>
    <w:basedOn w:val="DefaultParagraphFont"/>
    <w:link w:val="Footer"/>
    <w:rsid w:val="000A1588"/>
    <w:rPr>
      <w:rFonts w:ascii="Times New Roman" w:eastAsia="Times New Roman" w:hAnsi="Times New Roman" w:cs="Times New Roman"/>
      <w:sz w:val="20"/>
      <w:szCs w:val="24"/>
      <w:lang w:val="en-GB"/>
    </w:rPr>
  </w:style>
  <w:style w:type="character" w:styleId="PageNumber">
    <w:name w:val="page number"/>
    <w:basedOn w:val="DefaultParagraphFont"/>
    <w:rsid w:val="002E7094"/>
  </w:style>
  <w:style w:type="paragraph" w:styleId="TOC2">
    <w:name w:val="toc 2"/>
    <w:basedOn w:val="Normal"/>
    <w:next w:val="Normal"/>
    <w:autoRedefine/>
    <w:semiHidden/>
    <w:rsid w:val="002E7094"/>
    <w:pPr>
      <w:ind w:left="240"/>
    </w:pPr>
    <w:rPr>
      <w:smallCaps/>
      <w:sz w:val="20"/>
      <w:szCs w:val="20"/>
    </w:rPr>
  </w:style>
  <w:style w:type="paragraph" w:styleId="TOC3">
    <w:name w:val="toc 3"/>
    <w:basedOn w:val="Normal"/>
    <w:next w:val="Normal"/>
    <w:autoRedefine/>
    <w:semiHidden/>
    <w:rsid w:val="002E7094"/>
    <w:pPr>
      <w:ind w:left="480"/>
    </w:pPr>
    <w:rPr>
      <w:i/>
      <w:iCs/>
      <w:sz w:val="20"/>
      <w:szCs w:val="20"/>
    </w:rPr>
  </w:style>
  <w:style w:type="paragraph" w:styleId="TOC4">
    <w:name w:val="toc 4"/>
    <w:basedOn w:val="Normal"/>
    <w:next w:val="Normal"/>
    <w:autoRedefine/>
    <w:semiHidden/>
    <w:rsid w:val="002E7094"/>
    <w:pPr>
      <w:ind w:left="720"/>
    </w:pPr>
    <w:rPr>
      <w:sz w:val="18"/>
      <w:szCs w:val="18"/>
    </w:rPr>
  </w:style>
  <w:style w:type="paragraph" w:styleId="TOC5">
    <w:name w:val="toc 5"/>
    <w:basedOn w:val="Normal"/>
    <w:next w:val="Normal"/>
    <w:autoRedefine/>
    <w:semiHidden/>
    <w:rsid w:val="002E7094"/>
    <w:pPr>
      <w:ind w:left="960"/>
    </w:pPr>
    <w:rPr>
      <w:sz w:val="18"/>
      <w:szCs w:val="18"/>
    </w:rPr>
  </w:style>
  <w:style w:type="paragraph" w:styleId="TOC6">
    <w:name w:val="toc 6"/>
    <w:basedOn w:val="Normal"/>
    <w:next w:val="Normal"/>
    <w:autoRedefine/>
    <w:semiHidden/>
    <w:rsid w:val="002E7094"/>
    <w:pPr>
      <w:ind w:left="1200"/>
    </w:pPr>
    <w:rPr>
      <w:sz w:val="18"/>
      <w:szCs w:val="18"/>
    </w:rPr>
  </w:style>
  <w:style w:type="paragraph" w:styleId="TOC7">
    <w:name w:val="toc 7"/>
    <w:basedOn w:val="Normal"/>
    <w:next w:val="Normal"/>
    <w:autoRedefine/>
    <w:semiHidden/>
    <w:rsid w:val="002E7094"/>
    <w:pPr>
      <w:ind w:left="1440"/>
    </w:pPr>
    <w:rPr>
      <w:sz w:val="18"/>
      <w:szCs w:val="18"/>
    </w:rPr>
  </w:style>
  <w:style w:type="paragraph" w:styleId="TOC8">
    <w:name w:val="toc 8"/>
    <w:basedOn w:val="Normal"/>
    <w:next w:val="Normal"/>
    <w:autoRedefine/>
    <w:semiHidden/>
    <w:rsid w:val="002E7094"/>
    <w:pPr>
      <w:ind w:left="1680"/>
    </w:pPr>
    <w:rPr>
      <w:sz w:val="18"/>
      <w:szCs w:val="18"/>
    </w:rPr>
  </w:style>
  <w:style w:type="paragraph" w:styleId="TOC9">
    <w:name w:val="toc 9"/>
    <w:basedOn w:val="Normal"/>
    <w:next w:val="Normal"/>
    <w:autoRedefine/>
    <w:semiHidden/>
    <w:rsid w:val="002E7094"/>
    <w:pPr>
      <w:ind w:left="1920"/>
    </w:pPr>
    <w:rPr>
      <w:sz w:val="18"/>
      <w:szCs w:val="18"/>
    </w:rPr>
  </w:style>
  <w:style w:type="paragraph" w:styleId="Index1">
    <w:name w:val="index 1"/>
    <w:basedOn w:val="Normal"/>
    <w:next w:val="Normal"/>
    <w:autoRedefine/>
    <w:semiHidden/>
    <w:rsid w:val="002E7094"/>
    <w:pPr>
      <w:spacing w:after="120"/>
      <w:ind w:left="240" w:hanging="240"/>
    </w:pPr>
  </w:style>
  <w:style w:type="paragraph" w:customStyle="1" w:styleId="NumbritaHeading1">
    <w:name w:val="Numbrita Heading 1"/>
    <w:basedOn w:val="Normal"/>
    <w:rsid w:val="002E7094"/>
    <w:pPr>
      <w:spacing w:after="120"/>
      <w:ind w:firstLine="456"/>
    </w:pPr>
    <w:rPr>
      <w:b/>
      <w:bCs/>
      <w:sz w:val="32"/>
    </w:rPr>
  </w:style>
  <w:style w:type="paragraph" w:styleId="Index2">
    <w:name w:val="index 2"/>
    <w:basedOn w:val="Normal"/>
    <w:next w:val="Normal"/>
    <w:autoRedefine/>
    <w:semiHidden/>
    <w:rsid w:val="002E7094"/>
    <w:pPr>
      <w:spacing w:after="120"/>
      <w:ind w:left="480" w:hanging="240"/>
    </w:pPr>
  </w:style>
  <w:style w:type="paragraph" w:styleId="Index3">
    <w:name w:val="index 3"/>
    <w:basedOn w:val="Normal"/>
    <w:next w:val="Normal"/>
    <w:autoRedefine/>
    <w:semiHidden/>
    <w:rsid w:val="002E7094"/>
    <w:pPr>
      <w:spacing w:after="120"/>
      <w:ind w:left="720" w:hanging="240"/>
    </w:pPr>
  </w:style>
  <w:style w:type="paragraph" w:styleId="Index4">
    <w:name w:val="index 4"/>
    <w:basedOn w:val="Normal"/>
    <w:next w:val="Normal"/>
    <w:autoRedefine/>
    <w:semiHidden/>
    <w:rsid w:val="002E7094"/>
    <w:pPr>
      <w:spacing w:after="120"/>
      <w:ind w:left="960" w:hanging="240"/>
    </w:pPr>
  </w:style>
  <w:style w:type="paragraph" w:styleId="Index5">
    <w:name w:val="index 5"/>
    <w:basedOn w:val="Normal"/>
    <w:next w:val="Normal"/>
    <w:autoRedefine/>
    <w:semiHidden/>
    <w:rsid w:val="002E7094"/>
    <w:pPr>
      <w:spacing w:after="120"/>
      <w:ind w:left="1200" w:hanging="240"/>
    </w:pPr>
  </w:style>
  <w:style w:type="paragraph" w:styleId="Index6">
    <w:name w:val="index 6"/>
    <w:basedOn w:val="Normal"/>
    <w:next w:val="Normal"/>
    <w:autoRedefine/>
    <w:semiHidden/>
    <w:rsid w:val="002E7094"/>
    <w:pPr>
      <w:spacing w:after="120"/>
      <w:ind w:left="1440" w:hanging="240"/>
    </w:pPr>
  </w:style>
  <w:style w:type="paragraph" w:styleId="Index7">
    <w:name w:val="index 7"/>
    <w:basedOn w:val="Normal"/>
    <w:next w:val="Normal"/>
    <w:autoRedefine/>
    <w:semiHidden/>
    <w:rsid w:val="002E7094"/>
    <w:pPr>
      <w:spacing w:after="120"/>
      <w:ind w:left="1680" w:hanging="240"/>
    </w:pPr>
  </w:style>
  <w:style w:type="paragraph" w:styleId="Index8">
    <w:name w:val="index 8"/>
    <w:basedOn w:val="Normal"/>
    <w:next w:val="Normal"/>
    <w:autoRedefine/>
    <w:semiHidden/>
    <w:rsid w:val="002E7094"/>
    <w:pPr>
      <w:spacing w:after="120"/>
      <w:ind w:left="1920" w:hanging="240"/>
    </w:pPr>
  </w:style>
  <w:style w:type="paragraph" w:styleId="Index9">
    <w:name w:val="index 9"/>
    <w:basedOn w:val="Normal"/>
    <w:next w:val="Normal"/>
    <w:autoRedefine/>
    <w:semiHidden/>
    <w:rsid w:val="002E7094"/>
    <w:pPr>
      <w:spacing w:after="120"/>
      <w:ind w:left="2160" w:hanging="240"/>
    </w:pPr>
  </w:style>
  <w:style w:type="paragraph" w:styleId="IndexHeading">
    <w:name w:val="index heading"/>
    <w:basedOn w:val="Normal"/>
    <w:next w:val="Index1"/>
    <w:semiHidden/>
    <w:rsid w:val="002E7094"/>
    <w:pPr>
      <w:spacing w:after="120"/>
      <w:ind w:firstLine="456"/>
    </w:pPr>
  </w:style>
  <w:style w:type="paragraph" w:customStyle="1" w:styleId="1">
    <w:name w:val="1"/>
    <w:basedOn w:val="Heading1"/>
    <w:rsid w:val="002E7094"/>
    <w:pPr>
      <w:numPr>
        <w:numId w:val="2"/>
      </w:numPr>
    </w:pPr>
  </w:style>
  <w:style w:type="character" w:styleId="FollowedHyperlink">
    <w:name w:val="FollowedHyperlink"/>
    <w:basedOn w:val="DefaultParagraphFont"/>
    <w:rsid w:val="002E7094"/>
    <w:rPr>
      <w:color w:val="800080"/>
      <w:u w:val="single"/>
    </w:rPr>
  </w:style>
  <w:style w:type="paragraph" w:customStyle="1" w:styleId="Pealkiri21">
    <w:name w:val="Pealkiri 21"/>
    <w:basedOn w:val="Heading1"/>
    <w:rsid w:val="002E7094"/>
    <w:pPr>
      <w:spacing w:before="0"/>
      <w:jc w:val="center"/>
    </w:pPr>
    <w:rPr>
      <w:rFonts w:cs="Times New Roman"/>
      <w:bCs/>
      <w:caps/>
      <w:sz w:val="20"/>
      <w:szCs w:val="20"/>
    </w:rPr>
  </w:style>
  <w:style w:type="paragraph" w:styleId="ListNumber">
    <w:name w:val="List Number"/>
    <w:basedOn w:val="Normal"/>
    <w:rsid w:val="002E7094"/>
    <w:pPr>
      <w:spacing w:after="240"/>
      <w:ind w:left="283" w:hanging="283"/>
      <w:jc w:val="both"/>
    </w:pPr>
    <w:rPr>
      <w:szCs w:val="20"/>
    </w:rPr>
  </w:style>
  <w:style w:type="paragraph" w:customStyle="1" w:styleId="h">
    <w:name w:val="h"/>
    <w:basedOn w:val="Normal"/>
    <w:rsid w:val="002E7094"/>
    <w:pPr>
      <w:spacing w:after="120"/>
      <w:ind w:firstLine="456"/>
    </w:pPr>
  </w:style>
  <w:style w:type="paragraph" w:styleId="FootnoteText">
    <w:name w:val="footnote text"/>
    <w:basedOn w:val="SLONormal"/>
    <w:link w:val="FootnoteTextChar"/>
    <w:uiPriority w:val="7"/>
    <w:unhideWhenUsed/>
    <w:qFormat/>
    <w:rsid w:val="000A1588"/>
    <w:pPr>
      <w:spacing w:before="0" w:after="0"/>
      <w:ind w:left="142" w:hanging="142"/>
    </w:pPr>
    <w:rPr>
      <w:sz w:val="20"/>
      <w:szCs w:val="20"/>
    </w:rPr>
  </w:style>
  <w:style w:type="character" w:customStyle="1" w:styleId="FootnoteTextChar">
    <w:name w:val="Footnote Text Char"/>
    <w:basedOn w:val="DefaultParagraphFont"/>
    <w:link w:val="FootnoteText"/>
    <w:uiPriority w:val="7"/>
    <w:rsid w:val="000A1588"/>
    <w:rPr>
      <w:rFonts w:ascii="Times New Roman" w:eastAsia="Times New Roman" w:hAnsi="Times New Roman" w:cs="Times New Roman"/>
      <w:sz w:val="20"/>
      <w:szCs w:val="20"/>
      <w:lang w:val="en-GB"/>
    </w:rPr>
  </w:style>
  <w:style w:type="paragraph" w:customStyle="1" w:styleId="bulletsub">
    <w:name w:val="bullet_sub"/>
    <w:basedOn w:val="Normal"/>
    <w:rsid w:val="002E709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lIndent"/>
    <w:rsid w:val="002E7094"/>
    <w:pPr>
      <w:numPr>
        <w:numId w:val="1"/>
      </w:numPr>
      <w:tabs>
        <w:tab w:val="left" w:pos="2160"/>
      </w:tabs>
      <w:spacing w:after="200" w:line="264" w:lineRule="auto"/>
      <w:ind w:left="2160" w:hanging="432"/>
      <w:jc w:val="both"/>
    </w:pPr>
  </w:style>
  <w:style w:type="paragraph" w:styleId="NormalIndent">
    <w:name w:val="Normal Indent"/>
    <w:basedOn w:val="Normal"/>
    <w:rsid w:val="002E7094"/>
    <w:pPr>
      <w:ind w:left="708" w:firstLine="456"/>
    </w:pPr>
    <w:rPr>
      <w:rFonts w:ascii="Arial" w:hAnsi="Arial"/>
      <w:sz w:val="20"/>
      <w:szCs w:val="20"/>
    </w:rPr>
  </w:style>
  <w:style w:type="paragraph" w:customStyle="1" w:styleId="text-3mezera">
    <w:name w:val="text - 3 mezera"/>
    <w:basedOn w:val="Normal"/>
    <w:rsid w:val="002E7094"/>
    <w:pPr>
      <w:widowControl w:val="0"/>
      <w:spacing w:before="60" w:line="240" w:lineRule="exact"/>
      <w:ind w:firstLine="456"/>
      <w:jc w:val="both"/>
    </w:pPr>
    <w:rPr>
      <w:rFonts w:ascii="Arial" w:hAnsi="Arial"/>
      <w:szCs w:val="20"/>
      <w:lang w:val="cs-CZ"/>
    </w:rPr>
  </w:style>
  <w:style w:type="paragraph" w:styleId="BodyText3">
    <w:name w:val="Body Text 3"/>
    <w:basedOn w:val="Normal"/>
    <w:link w:val="BodyText3Char"/>
    <w:rsid w:val="002E7094"/>
    <w:pPr>
      <w:ind w:firstLine="456"/>
    </w:pPr>
    <w:rPr>
      <w:rFonts w:ascii="Arial" w:hAnsi="Arial" w:cs="Arial"/>
      <w:b/>
      <w:bCs/>
      <w:sz w:val="20"/>
      <w:szCs w:val="20"/>
    </w:rPr>
  </w:style>
  <w:style w:type="character" w:customStyle="1" w:styleId="BodyText3Char">
    <w:name w:val="Body Text 3 Char"/>
    <w:basedOn w:val="DefaultParagraphFont"/>
    <w:link w:val="BodyText3"/>
    <w:rsid w:val="002E7094"/>
    <w:rPr>
      <w:rFonts w:ascii="Arial" w:eastAsia="Times New Roman" w:hAnsi="Arial" w:cs="Arial"/>
      <w:b/>
      <w:bCs/>
      <w:sz w:val="20"/>
      <w:szCs w:val="20"/>
    </w:rPr>
  </w:style>
  <w:style w:type="paragraph" w:styleId="BlockText">
    <w:name w:val="Block Text"/>
    <w:basedOn w:val="Normal"/>
    <w:uiPriority w:val="99"/>
    <w:unhideWhenUsed/>
    <w:rsid w:val="000A158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5C5EE0"/>
    </w:rPr>
  </w:style>
  <w:style w:type="paragraph" w:customStyle="1" w:styleId="text">
    <w:name w:val="text"/>
    <w:rsid w:val="002E7094"/>
    <w:pPr>
      <w:widowControl w:val="0"/>
      <w:spacing w:before="240" w:after="0" w:line="240" w:lineRule="exact"/>
      <w:jc w:val="both"/>
    </w:pPr>
    <w:rPr>
      <w:rFonts w:ascii="Arial" w:eastAsia="Times New Roman" w:hAnsi="Arial" w:cs="Times New Roman"/>
      <w:sz w:val="24"/>
      <w:szCs w:val="20"/>
      <w:lang w:val="cs-CZ"/>
    </w:rPr>
  </w:style>
  <w:style w:type="paragraph" w:customStyle="1" w:styleId="textcslovan">
    <w:name w:val="text císlovaný"/>
    <w:basedOn w:val="text"/>
    <w:rsid w:val="002E7094"/>
    <w:pPr>
      <w:ind w:left="567" w:hanging="567"/>
    </w:pPr>
  </w:style>
  <w:style w:type="character" w:styleId="Strong">
    <w:name w:val="Strong"/>
    <w:basedOn w:val="DefaultParagraphFont"/>
    <w:uiPriority w:val="22"/>
    <w:qFormat/>
    <w:rsid w:val="000A1588"/>
    <w:rPr>
      <w:b/>
      <w:bCs/>
    </w:rPr>
  </w:style>
  <w:style w:type="paragraph" w:customStyle="1" w:styleId="oddl-nadpis">
    <w:name w:val="oddíl-nadpis"/>
    <w:basedOn w:val="Normal"/>
    <w:rsid w:val="002E7094"/>
    <w:pPr>
      <w:keepNext/>
      <w:widowControl w:val="0"/>
      <w:tabs>
        <w:tab w:val="left" w:pos="567"/>
      </w:tabs>
      <w:spacing w:before="240" w:line="240" w:lineRule="exact"/>
      <w:ind w:firstLine="456"/>
    </w:pPr>
    <w:rPr>
      <w:rFonts w:ascii="Arial" w:hAnsi="Arial"/>
      <w:b/>
      <w:szCs w:val="20"/>
      <w:lang w:val="cs-CZ"/>
    </w:rPr>
  </w:style>
  <w:style w:type="paragraph" w:styleId="ListBullet2">
    <w:name w:val="List Bullet 2"/>
    <w:basedOn w:val="Normal"/>
    <w:autoRedefine/>
    <w:rsid w:val="002E7094"/>
    <w:pPr>
      <w:tabs>
        <w:tab w:val="num" w:pos="720"/>
      </w:tabs>
      <w:ind w:left="720" w:hanging="360"/>
      <w:jc w:val="both"/>
    </w:pPr>
    <w:rPr>
      <w:rFonts w:ascii="Arial" w:hAnsi="Arial"/>
      <w:snapToGrid w:val="0"/>
      <w:sz w:val="20"/>
      <w:szCs w:val="20"/>
    </w:rPr>
  </w:style>
  <w:style w:type="paragraph" w:styleId="ListBullet">
    <w:name w:val="List Bullet"/>
    <w:basedOn w:val="Normal"/>
    <w:autoRedefine/>
    <w:rsid w:val="002E7094"/>
    <w:pPr>
      <w:numPr>
        <w:numId w:val="4"/>
      </w:numPr>
      <w:jc w:val="both"/>
    </w:pPr>
    <w:rPr>
      <w:rFonts w:ascii="Arial" w:hAnsi="Arial"/>
      <w:snapToGrid w:val="0"/>
      <w:sz w:val="20"/>
      <w:szCs w:val="20"/>
    </w:rPr>
  </w:style>
  <w:style w:type="paragraph" w:styleId="ListBullet3">
    <w:name w:val="List Bullet 3"/>
    <w:basedOn w:val="Normal"/>
    <w:autoRedefine/>
    <w:rsid w:val="002E7094"/>
    <w:pPr>
      <w:numPr>
        <w:numId w:val="3"/>
      </w:numPr>
      <w:jc w:val="both"/>
    </w:pPr>
    <w:rPr>
      <w:rFonts w:ascii="Arial" w:hAnsi="Arial"/>
      <w:snapToGrid w:val="0"/>
      <w:sz w:val="20"/>
      <w:szCs w:val="20"/>
    </w:rPr>
  </w:style>
  <w:style w:type="paragraph" w:customStyle="1" w:styleId="bullet-3">
    <w:name w:val="bullet-3"/>
    <w:basedOn w:val="Normal"/>
    <w:rsid w:val="002E7094"/>
    <w:pPr>
      <w:widowControl w:val="0"/>
      <w:spacing w:before="240" w:line="240" w:lineRule="exact"/>
      <w:ind w:left="2212" w:hanging="284"/>
      <w:jc w:val="both"/>
    </w:pPr>
    <w:rPr>
      <w:rFonts w:ascii="Arial" w:hAnsi="Arial"/>
      <w:szCs w:val="20"/>
      <w:lang w:val="cs-CZ"/>
    </w:rPr>
  </w:style>
  <w:style w:type="paragraph" w:styleId="Title">
    <w:name w:val="Title"/>
    <w:basedOn w:val="Normal"/>
    <w:next w:val="Normal"/>
    <w:link w:val="TitleChar"/>
    <w:uiPriority w:val="10"/>
    <w:rsid w:val="000A15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588"/>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
    <w:rsid w:val="002E7094"/>
    <w:pPr>
      <w:numPr>
        <w:numId w:val="7"/>
      </w:numPr>
      <w:tabs>
        <w:tab w:val="clear" w:pos="927"/>
      </w:tabs>
      <w:ind w:left="1418" w:hanging="567"/>
      <w:jc w:val="both"/>
    </w:pPr>
    <w:rPr>
      <w:rFonts w:ascii="Arial" w:hAnsi="Arial"/>
      <w:szCs w:val="20"/>
    </w:rPr>
  </w:style>
  <w:style w:type="character" w:customStyle="1" w:styleId="BodyTextIndent2Char">
    <w:name w:val="Body Text Indent 2 Char"/>
    <w:basedOn w:val="DefaultParagraphFont"/>
    <w:link w:val="BodyTextIndent2"/>
    <w:rsid w:val="002E7094"/>
    <w:rPr>
      <w:rFonts w:ascii="Arial" w:hAnsi="Arial" w:cs="Times New Roman"/>
      <w:sz w:val="24"/>
      <w:szCs w:val="20"/>
    </w:rPr>
  </w:style>
  <w:style w:type="paragraph" w:styleId="BodyTextIndent3">
    <w:name w:val="Body Text Indent 3"/>
    <w:basedOn w:val="Normal"/>
    <w:link w:val="BodyTextIndent3Char"/>
    <w:rsid w:val="002E7094"/>
    <w:pPr>
      <w:ind w:left="708" w:firstLine="456"/>
    </w:pPr>
    <w:rPr>
      <w:rFonts w:ascii="Arial" w:hAnsi="Arial" w:cs="Arial"/>
      <w:lang w:eastAsia="cs-CZ"/>
    </w:rPr>
  </w:style>
  <w:style w:type="character" w:customStyle="1" w:styleId="BodyTextIndent3Char">
    <w:name w:val="Body Text Indent 3 Char"/>
    <w:basedOn w:val="DefaultParagraphFont"/>
    <w:link w:val="BodyTextIndent3"/>
    <w:rsid w:val="002E7094"/>
    <w:rPr>
      <w:rFonts w:ascii="Arial" w:eastAsia="Times New Roman" w:hAnsi="Arial" w:cs="Arial"/>
      <w:sz w:val="24"/>
      <w:szCs w:val="24"/>
      <w:lang w:eastAsia="cs-CZ"/>
    </w:rPr>
  </w:style>
  <w:style w:type="paragraph" w:customStyle="1" w:styleId="WW-NormalIndent">
    <w:name w:val="WW-Normal Indent"/>
    <w:basedOn w:val="Normal"/>
    <w:rsid w:val="002E7094"/>
    <w:pPr>
      <w:suppressAutoHyphens/>
      <w:spacing w:before="60"/>
      <w:ind w:left="1985" w:firstLine="1"/>
    </w:pPr>
    <w:rPr>
      <w:szCs w:val="20"/>
      <w:lang w:eastAsia="et-EE"/>
    </w:rPr>
  </w:style>
  <w:style w:type="paragraph" w:styleId="ListBullet4">
    <w:name w:val="List Bullet 4"/>
    <w:basedOn w:val="Normal"/>
    <w:autoRedefine/>
    <w:rsid w:val="002E7094"/>
    <w:pPr>
      <w:numPr>
        <w:numId w:val="6"/>
      </w:numPr>
      <w:spacing w:after="240"/>
      <w:jc w:val="both"/>
    </w:pPr>
    <w:rPr>
      <w:szCs w:val="20"/>
    </w:rPr>
  </w:style>
  <w:style w:type="paragraph" w:styleId="ListBullet5">
    <w:name w:val="List Bullet 5"/>
    <w:basedOn w:val="Normal"/>
    <w:autoRedefine/>
    <w:rsid w:val="002E7094"/>
    <w:pPr>
      <w:tabs>
        <w:tab w:val="num" w:pos="720"/>
      </w:tabs>
      <w:spacing w:after="240"/>
      <w:ind w:left="720" w:hanging="360"/>
      <w:jc w:val="both"/>
    </w:pPr>
    <w:rPr>
      <w:szCs w:val="20"/>
    </w:rPr>
  </w:style>
  <w:style w:type="paragraph" w:styleId="ListNumber2">
    <w:name w:val="List Number 2"/>
    <w:basedOn w:val="Normal"/>
    <w:rsid w:val="002E7094"/>
    <w:pPr>
      <w:tabs>
        <w:tab w:val="num" w:pos="643"/>
      </w:tabs>
      <w:spacing w:after="240"/>
      <w:ind w:left="643" w:hanging="360"/>
      <w:jc w:val="both"/>
    </w:pPr>
    <w:rPr>
      <w:szCs w:val="20"/>
    </w:rPr>
  </w:style>
  <w:style w:type="paragraph" w:styleId="ListNumber3">
    <w:name w:val="List Number 3"/>
    <w:basedOn w:val="Normal"/>
    <w:rsid w:val="002E7094"/>
    <w:pPr>
      <w:tabs>
        <w:tab w:val="num" w:pos="926"/>
      </w:tabs>
      <w:spacing w:after="240"/>
      <w:ind w:left="926" w:hanging="360"/>
      <w:jc w:val="both"/>
    </w:pPr>
    <w:rPr>
      <w:szCs w:val="20"/>
    </w:rPr>
  </w:style>
  <w:style w:type="paragraph" w:styleId="ListNumber4">
    <w:name w:val="List Number 4"/>
    <w:basedOn w:val="Normal"/>
    <w:rsid w:val="002E7094"/>
    <w:pPr>
      <w:tabs>
        <w:tab w:val="num" w:pos="1209"/>
      </w:tabs>
      <w:spacing w:after="240"/>
      <w:ind w:left="1209" w:hanging="360"/>
      <w:jc w:val="both"/>
    </w:pPr>
    <w:rPr>
      <w:szCs w:val="20"/>
    </w:rPr>
  </w:style>
  <w:style w:type="paragraph" w:styleId="ListNumber5">
    <w:name w:val="List Number 5"/>
    <w:basedOn w:val="Normal"/>
    <w:rsid w:val="002E7094"/>
    <w:pPr>
      <w:tabs>
        <w:tab w:val="num" w:pos="1492"/>
      </w:tabs>
      <w:spacing w:after="240"/>
      <w:ind w:left="1492" w:hanging="360"/>
      <w:jc w:val="both"/>
    </w:pPr>
    <w:rPr>
      <w:szCs w:val="20"/>
    </w:rPr>
  </w:style>
  <w:style w:type="paragraph" w:customStyle="1" w:styleId="Rub3">
    <w:name w:val="Rub3"/>
    <w:basedOn w:val="Normal"/>
    <w:next w:val="Normal"/>
    <w:rsid w:val="002E7094"/>
    <w:pPr>
      <w:tabs>
        <w:tab w:val="left" w:pos="709"/>
      </w:tabs>
      <w:ind w:firstLine="456"/>
      <w:jc w:val="both"/>
    </w:pPr>
    <w:rPr>
      <w:b/>
      <w:i/>
      <w:sz w:val="20"/>
      <w:szCs w:val="20"/>
    </w:rPr>
  </w:style>
  <w:style w:type="paragraph" w:customStyle="1" w:styleId="Rub1">
    <w:name w:val="Rub1"/>
    <w:basedOn w:val="Normal"/>
    <w:rsid w:val="002E7094"/>
    <w:pPr>
      <w:tabs>
        <w:tab w:val="left" w:pos="1276"/>
      </w:tabs>
      <w:ind w:firstLine="456"/>
      <w:jc w:val="both"/>
    </w:pPr>
    <w:rPr>
      <w:b/>
      <w:smallCaps/>
      <w:sz w:val="20"/>
      <w:szCs w:val="20"/>
    </w:rPr>
  </w:style>
  <w:style w:type="paragraph" w:customStyle="1" w:styleId="Rub2">
    <w:name w:val="Rub2"/>
    <w:basedOn w:val="Normal"/>
    <w:next w:val="Normal"/>
    <w:rsid w:val="002E7094"/>
    <w:pPr>
      <w:tabs>
        <w:tab w:val="left" w:pos="709"/>
        <w:tab w:val="left" w:pos="5670"/>
        <w:tab w:val="left" w:pos="6663"/>
        <w:tab w:val="left" w:pos="7088"/>
      </w:tabs>
      <w:ind w:right="-596" w:firstLine="456"/>
    </w:pPr>
    <w:rPr>
      <w:smallCaps/>
      <w:sz w:val="20"/>
      <w:szCs w:val="20"/>
    </w:rPr>
  </w:style>
  <w:style w:type="paragraph" w:customStyle="1" w:styleId="Rub4">
    <w:name w:val="Rub4"/>
    <w:basedOn w:val="Normal"/>
    <w:next w:val="Normal"/>
    <w:rsid w:val="002E7094"/>
    <w:pPr>
      <w:tabs>
        <w:tab w:val="left" w:pos="709"/>
      </w:tabs>
      <w:ind w:firstLine="456"/>
    </w:pPr>
    <w:rPr>
      <w:b/>
      <w:i/>
      <w:sz w:val="20"/>
      <w:szCs w:val="20"/>
    </w:rPr>
  </w:style>
  <w:style w:type="paragraph" w:customStyle="1" w:styleId="NORMAL0">
    <w:name w:val="NORMAL£"/>
    <w:basedOn w:val="Rub3"/>
    <w:rsid w:val="002E7094"/>
    <w:pPr>
      <w:ind w:left="705" w:hanging="705"/>
    </w:pPr>
    <w:rPr>
      <w:i w:val="0"/>
    </w:rPr>
  </w:style>
  <w:style w:type="paragraph" w:customStyle="1" w:styleId="indr-1">
    <w:name w:val="indr-1"/>
    <w:basedOn w:val="Normal"/>
    <w:rsid w:val="002E7094"/>
    <w:pPr>
      <w:tabs>
        <w:tab w:val="left" w:pos="284"/>
      </w:tabs>
      <w:ind w:left="340" w:right="-113" w:hanging="340"/>
    </w:pPr>
    <w:rPr>
      <w:spacing w:val="-2"/>
      <w:sz w:val="22"/>
      <w:szCs w:val="20"/>
      <w:lang w:val="sv-SE"/>
    </w:rPr>
  </w:style>
  <w:style w:type="paragraph" w:styleId="NormalWeb">
    <w:name w:val="Normal (Web)"/>
    <w:basedOn w:val="Normal"/>
    <w:uiPriority w:val="99"/>
    <w:unhideWhenUsed/>
    <w:rsid w:val="000A1588"/>
    <w:pPr>
      <w:spacing w:after="225"/>
      <w:jc w:val="both"/>
    </w:pPr>
    <w:rPr>
      <w:rFonts w:eastAsia="Times New Roman"/>
      <w:lang w:eastAsia="et-EE"/>
    </w:rPr>
  </w:style>
  <w:style w:type="character" w:customStyle="1" w:styleId="grame">
    <w:name w:val="grame"/>
    <w:basedOn w:val="DefaultParagraphFont"/>
    <w:rsid w:val="002E7094"/>
  </w:style>
  <w:style w:type="paragraph" w:customStyle="1" w:styleId="Kirjeldus">
    <w:name w:val="Kirjeldus"/>
    <w:basedOn w:val="BodyTextIndent2"/>
    <w:autoRedefine/>
    <w:rsid w:val="002E7094"/>
    <w:pPr>
      <w:ind w:left="0" w:firstLine="0"/>
    </w:pPr>
    <w:rPr>
      <w:rFonts w:cs="Arial"/>
      <w:szCs w:val="24"/>
      <w:lang w:eastAsia="et-EE"/>
    </w:rPr>
  </w:style>
  <w:style w:type="character" w:styleId="LineNumber">
    <w:name w:val="line number"/>
    <w:basedOn w:val="DefaultParagraphFont"/>
    <w:rsid w:val="002E7094"/>
  </w:style>
  <w:style w:type="paragraph" w:customStyle="1" w:styleId="textc">
    <w:name w:val="text c"/>
    <w:basedOn w:val="text"/>
    <w:rsid w:val="002E7094"/>
    <w:pPr>
      <w:ind w:left="567" w:hanging="567"/>
    </w:pPr>
  </w:style>
  <w:style w:type="paragraph" w:customStyle="1" w:styleId="Pealkiri11">
    <w:name w:val="Pealkiri 11"/>
    <w:basedOn w:val="Heading1"/>
    <w:rsid w:val="002E7094"/>
    <w:pPr>
      <w:tabs>
        <w:tab w:val="num" w:pos="1492"/>
      </w:tabs>
      <w:spacing w:before="0"/>
      <w:ind w:left="1492" w:hanging="360"/>
      <w:jc w:val="center"/>
    </w:pPr>
    <w:rPr>
      <w:rFonts w:cs="Times New Roman"/>
      <w:bCs/>
      <w:caps/>
      <w:sz w:val="20"/>
      <w:szCs w:val="20"/>
    </w:rPr>
  </w:style>
  <w:style w:type="paragraph" w:styleId="List2">
    <w:name w:val="List 2"/>
    <w:basedOn w:val="Normal"/>
    <w:rsid w:val="002E7094"/>
    <w:pPr>
      <w:ind w:left="566" w:hanging="283"/>
    </w:pPr>
    <w:rPr>
      <w:sz w:val="20"/>
      <w:szCs w:val="20"/>
    </w:rPr>
  </w:style>
  <w:style w:type="paragraph" w:styleId="Subtitle">
    <w:name w:val="Subtitle"/>
    <w:basedOn w:val="Normal"/>
    <w:link w:val="SubtitleChar"/>
    <w:rsid w:val="002E7094"/>
    <w:pPr>
      <w:jc w:val="center"/>
    </w:pPr>
    <w:rPr>
      <w:b/>
      <w:szCs w:val="20"/>
    </w:rPr>
  </w:style>
  <w:style w:type="character" w:customStyle="1" w:styleId="SubtitleChar">
    <w:name w:val="Subtitle Char"/>
    <w:basedOn w:val="DefaultParagraphFont"/>
    <w:link w:val="Subtitle"/>
    <w:rsid w:val="002E7094"/>
    <w:rPr>
      <w:rFonts w:ascii="Times New Roman" w:eastAsia="Times New Roman" w:hAnsi="Times New Roman" w:cs="Times New Roman"/>
      <w:b/>
      <w:sz w:val="24"/>
      <w:szCs w:val="20"/>
    </w:rPr>
  </w:style>
  <w:style w:type="table" w:styleId="TableGrid">
    <w:name w:val="Table Grid"/>
    <w:basedOn w:val="TableNormal"/>
    <w:uiPriority w:val="39"/>
    <w:rsid w:val="000A158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l"/>
    <w:rsid w:val="002E7094"/>
    <w:pPr>
      <w:widowControl w:val="0"/>
      <w:suppressAutoHyphens/>
      <w:jc w:val="both"/>
    </w:pPr>
    <w:rPr>
      <w:rFonts w:ascii="Arial" w:hAnsi="Arial"/>
      <w:szCs w:val="20"/>
    </w:rPr>
  </w:style>
  <w:style w:type="character" w:customStyle="1" w:styleId="WW8Num7z0">
    <w:name w:val="WW8Num7z0"/>
    <w:rsid w:val="002E7094"/>
    <w:rPr>
      <w:rFonts w:ascii="Symbol" w:hAnsi="Symbol"/>
    </w:rPr>
  </w:style>
  <w:style w:type="character" w:styleId="CommentReference">
    <w:name w:val="annotation reference"/>
    <w:basedOn w:val="DefaultParagraphFont"/>
    <w:uiPriority w:val="99"/>
    <w:rsid w:val="002E7094"/>
    <w:rPr>
      <w:sz w:val="16"/>
      <w:szCs w:val="16"/>
    </w:rPr>
  </w:style>
  <w:style w:type="paragraph" w:customStyle="1" w:styleId="phitekst2">
    <w:name w:val="põhitekst 2"/>
    <w:basedOn w:val="Heading3"/>
    <w:rsid w:val="002E7094"/>
    <w:pPr>
      <w:keepNext w:val="0"/>
      <w:numPr>
        <w:ilvl w:val="2"/>
        <w:numId w:val="8"/>
      </w:numPr>
      <w:tabs>
        <w:tab w:val="clear" w:pos="1497"/>
        <w:tab w:val="num" w:pos="1214"/>
      </w:tabs>
      <w:spacing w:before="0"/>
      <w:ind w:left="1214"/>
    </w:pPr>
    <w:rPr>
      <w:rFonts w:ascii="Times New Roman" w:hAnsi="Times New Roman" w:cs="Times New Roman"/>
      <w:b/>
    </w:rPr>
  </w:style>
  <w:style w:type="paragraph" w:customStyle="1" w:styleId="a">
    <w:name w:val="_"/>
    <w:basedOn w:val="Normal"/>
    <w:rsid w:val="002E7094"/>
    <w:pPr>
      <w:widowControl w:val="0"/>
      <w:autoSpaceDE w:val="0"/>
      <w:autoSpaceDN w:val="0"/>
      <w:adjustRightInd w:val="0"/>
      <w:ind w:left="720" w:hanging="720"/>
    </w:pPr>
    <w:rPr>
      <w:sz w:val="20"/>
      <w:lang w:val="en-US"/>
    </w:rPr>
  </w:style>
  <w:style w:type="paragraph" w:styleId="Revision">
    <w:name w:val="Revision"/>
    <w:hidden/>
    <w:uiPriority w:val="99"/>
    <w:semiHidden/>
    <w:rsid w:val="002E70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7094"/>
    <w:pPr>
      <w:ind w:left="720"/>
      <w:contextualSpacing/>
    </w:pPr>
    <w:rPr>
      <w:sz w:val="20"/>
      <w:szCs w:val="20"/>
    </w:rPr>
  </w:style>
  <w:style w:type="paragraph" w:styleId="NoSpacing">
    <w:name w:val="No Spacing"/>
    <w:uiPriority w:val="1"/>
    <w:rsid w:val="000A1588"/>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2E7094"/>
    <w:rPr>
      <w:rFonts w:ascii="Consolas" w:eastAsia="Calibri" w:hAnsi="Consolas"/>
      <w:sz w:val="21"/>
      <w:szCs w:val="21"/>
    </w:rPr>
  </w:style>
  <w:style w:type="character" w:customStyle="1" w:styleId="PlainTextChar">
    <w:name w:val="Plain Text Char"/>
    <w:basedOn w:val="DefaultParagraphFont"/>
    <w:link w:val="PlainText"/>
    <w:uiPriority w:val="99"/>
    <w:rsid w:val="002E7094"/>
    <w:rPr>
      <w:rFonts w:ascii="Consolas" w:eastAsia="Calibri" w:hAnsi="Consolas" w:cs="Times New Roman"/>
      <w:sz w:val="21"/>
      <w:szCs w:val="21"/>
    </w:rPr>
  </w:style>
  <w:style w:type="character" w:styleId="PlaceholderText">
    <w:name w:val="Placeholder Text"/>
    <w:basedOn w:val="DefaultParagraphFont"/>
    <w:uiPriority w:val="99"/>
    <w:semiHidden/>
    <w:rsid w:val="002E7094"/>
    <w:rPr>
      <w:color w:val="808080"/>
    </w:rPr>
  </w:style>
  <w:style w:type="character" w:styleId="UnresolvedMention">
    <w:name w:val="Unresolved Mention"/>
    <w:basedOn w:val="DefaultParagraphFont"/>
    <w:uiPriority w:val="99"/>
    <w:unhideWhenUsed/>
    <w:rsid w:val="00171100"/>
    <w:rPr>
      <w:color w:val="605E5C"/>
      <w:shd w:val="clear" w:color="auto" w:fill="E1DFDD"/>
    </w:rPr>
  </w:style>
  <w:style w:type="paragraph" w:customStyle="1" w:styleId="SLONormal">
    <w:name w:val="SLO Normal"/>
    <w:qFormat/>
    <w:rsid w:val="000A1588"/>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0A1588"/>
    <w:pPr>
      <w:keepNext/>
      <w:numPr>
        <w:numId w:val="14"/>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0A1588"/>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A1588"/>
    <w:pPr>
      <w:numPr>
        <w:ilvl w:val="2"/>
      </w:numPr>
      <w:outlineLvl w:val="2"/>
    </w:pPr>
    <w:rPr>
      <w:i/>
    </w:rPr>
  </w:style>
  <w:style w:type="paragraph" w:customStyle="1" w:styleId="4thlevelheading">
    <w:name w:val="4th level (heading)"/>
    <w:basedOn w:val="3rdlevelheading"/>
    <w:next w:val="SLONormal"/>
    <w:uiPriority w:val="1"/>
    <w:qFormat/>
    <w:rsid w:val="000A1588"/>
    <w:pPr>
      <w:numPr>
        <w:ilvl w:val="3"/>
      </w:numPr>
      <w:spacing w:after="120"/>
      <w:ind w:left="1135"/>
      <w:outlineLvl w:val="3"/>
    </w:pPr>
    <w:rPr>
      <w:b w:val="0"/>
    </w:rPr>
  </w:style>
  <w:style w:type="paragraph" w:customStyle="1" w:styleId="5thlevelheading">
    <w:name w:val="5th level (heading)"/>
    <w:basedOn w:val="4thlevelheading"/>
    <w:next w:val="SLONormal"/>
    <w:uiPriority w:val="1"/>
    <w:qFormat/>
    <w:rsid w:val="000A1588"/>
    <w:pPr>
      <w:numPr>
        <w:ilvl w:val="4"/>
      </w:numPr>
      <w:ind w:left="1418"/>
      <w:outlineLvl w:val="4"/>
    </w:pPr>
    <w:rPr>
      <w:i w:val="0"/>
      <w:u w:val="single"/>
    </w:rPr>
  </w:style>
  <w:style w:type="paragraph" w:customStyle="1" w:styleId="2ndlevelprovision">
    <w:name w:val="2nd level (provision)"/>
    <w:basedOn w:val="2ndlevelheading"/>
    <w:uiPriority w:val="2"/>
    <w:qFormat/>
    <w:rsid w:val="000A1588"/>
    <w:pPr>
      <w:keepNext w:val="0"/>
      <w:spacing w:before="120" w:after="120"/>
    </w:pPr>
    <w:rPr>
      <w:b w:val="0"/>
    </w:rPr>
  </w:style>
  <w:style w:type="paragraph" w:customStyle="1" w:styleId="3rdlevelsubprovision">
    <w:name w:val="3rd level (subprovision)"/>
    <w:basedOn w:val="3rdlevelheading"/>
    <w:uiPriority w:val="2"/>
    <w:qFormat/>
    <w:rsid w:val="000A1588"/>
    <w:pPr>
      <w:keepNext w:val="0"/>
      <w:spacing w:before="120" w:after="120"/>
    </w:pPr>
    <w:rPr>
      <w:b w:val="0"/>
      <w:i w:val="0"/>
    </w:rPr>
  </w:style>
  <w:style w:type="paragraph" w:customStyle="1" w:styleId="4thlevellist">
    <w:name w:val="4th level (list)"/>
    <w:basedOn w:val="4thlevelheading"/>
    <w:uiPriority w:val="2"/>
    <w:qFormat/>
    <w:rsid w:val="000A1588"/>
    <w:pPr>
      <w:keepNext w:val="0"/>
      <w:spacing w:before="120"/>
    </w:pPr>
    <w:rPr>
      <w:i w:val="0"/>
    </w:rPr>
  </w:style>
  <w:style w:type="paragraph" w:customStyle="1" w:styleId="5thlevel">
    <w:name w:val="5th level"/>
    <w:basedOn w:val="5thlevelheading"/>
    <w:uiPriority w:val="2"/>
    <w:qFormat/>
    <w:rsid w:val="000A1588"/>
    <w:pPr>
      <w:keepNext w:val="0"/>
      <w:spacing w:before="120"/>
    </w:pPr>
    <w:rPr>
      <w:u w:val="none"/>
    </w:rPr>
  </w:style>
  <w:style w:type="paragraph" w:customStyle="1" w:styleId="SLOReportTitle">
    <w:name w:val="SLO Report Title"/>
    <w:basedOn w:val="SLONormal"/>
    <w:next w:val="SLONormal"/>
    <w:uiPriority w:val="3"/>
    <w:qFormat/>
    <w:rsid w:val="000A1588"/>
    <w:pPr>
      <w:spacing w:before="360" w:after="360"/>
      <w:jc w:val="left"/>
    </w:pPr>
    <w:rPr>
      <w:b/>
      <w:caps/>
      <w:sz w:val="28"/>
    </w:rPr>
  </w:style>
  <w:style w:type="paragraph" w:customStyle="1" w:styleId="SLOAgreementTitle">
    <w:name w:val="SLO Agreement Title"/>
    <w:basedOn w:val="SLOReportTitle"/>
    <w:next w:val="SLONormal"/>
    <w:uiPriority w:val="3"/>
    <w:qFormat/>
    <w:rsid w:val="000A1588"/>
    <w:pPr>
      <w:jc w:val="center"/>
    </w:pPr>
  </w:style>
  <w:style w:type="paragraph" w:customStyle="1" w:styleId="SLOList">
    <w:name w:val="SLO List"/>
    <w:uiPriority w:val="4"/>
    <w:qFormat/>
    <w:rsid w:val="000A1588"/>
    <w:pPr>
      <w:numPr>
        <w:numId w:val="19"/>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0A1588"/>
    <w:pPr>
      <w:numPr>
        <w:numId w:val="20"/>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0A1588"/>
    <w:pPr>
      <w:numPr>
        <w:numId w:val="21"/>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ormalnospace">
    <w:name w:val="SLO Normal (no space)"/>
    <w:basedOn w:val="SLONormal"/>
    <w:rsid w:val="000A1588"/>
    <w:pPr>
      <w:spacing w:before="0" w:after="0"/>
    </w:pPr>
  </w:style>
  <w:style w:type="paragraph" w:customStyle="1" w:styleId="SORLDDClientInformation">
    <w:name w:val="SOR_LDD_Client Information"/>
    <w:basedOn w:val="SORLDDNormal"/>
    <w:rsid w:val="000A1588"/>
    <w:pPr>
      <w:spacing w:after="0" w:line="305" w:lineRule="auto"/>
      <w:jc w:val="right"/>
    </w:pPr>
    <w:rPr>
      <w:rFonts w:ascii="Arial" w:hAnsi="Arial"/>
      <w:sz w:val="20"/>
    </w:rPr>
  </w:style>
  <w:style w:type="paragraph" w:customStyle="1" w:styleId="SLONormalSmall">
    <w:name w:val="SLO Normal (Small)"/>
    <w:basedOn w:val="SLONormal"/>
    <w:rsid w:val="000A1588"/>
    <w:pPr>
      <w:spacing w:before="60" w:after="60"/>
    </w:pPr>
    <w:rPr>
      <w:sz w:val="20"/>
    </w:rPr>
  </w:style>
  <w:style w:type="paragraph" w:customStyle="1" w:styleId="SLONormalWhite">
    <w:name w:val="SLO Normal White"/>
    <w:basedOn w:val="SLONormal"/>
    <w:rsid w:val="000A1588"/>
    <w:rPr>
      <w:color w:val="FFFFFF"/>
    </w:rPr>
  </w:style>
  <w:style w:type="character" w:customStyle="1" w:styleId="SC">
    <w:name w:val="SC"/>
    <w:basedOn w:val="DefaultParagraphFont"/>
    <w:rsid w:val="000A1588"/>
    <w:rPr>
      <w:u w:val="single"/>
    </w:rPr>
  </w:style>
  <w:style w:type="paragraph" w:customStyle="1" w:styleId="SORAINENComment">
    <w:name w:val="SORAINEN Comment"/>
    <w:basedOn w:val="SLONormal"/>
    <w:rsid w:val="000A1588"/>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ORLDDHeadingSlide">
    <w:name w:val="SOR_LDD_Heading Slide"/>
    <w:basedOn w:val="SORLDDTitle"/>
    <w:rsid w:val="000A1588"/>
    <w:pPr>
      <w:spacing w:before="3840"/>
    </w:pPr>
    <w:rPr>
      <w:rFonts w:ascii="Times New Roman" w:hAnsi="Times New Roman"/>
    </w:rPr>
  </w:style>
  <w:style w:type="paragraph" w:customStyle="1" w:styleId="SORLDDTableHead-B-W-Bold">
    <w:name w:val="SOR_LDD_Table Head - B-W-Bold"/>
    <w:basedOn w:val="SORLDDNormal"/>
    <w:uiPriority w:val="2"/>
    <w:rsid w:val="000A1588"/>
    <w:pPr>
      <w:numPr>
        <w:numId w:val="18"/>
      </w:numPr>
      <w:jc w:val="center"/>
    </w:pPr>
    <w:rPr>
      <w:b/>
      <w:color w:val="FFFFFF" w:themeColor="background1"/>
    </w:rPr>
  </w:style>
  <w:style w:type="paragraph" w:customStyle="1" w:styleId="SORLDDTableBreak">
    <w:name w:val="SOR_LDD_Table Break"/>
    <w:basedOn w:val="SORLDDNormal"/>
    <w:rsid w:val="000A1588"/>
    <w:pPr>
      <w:spacing w:after="0" w:line="240" w:lineRule="auto"/>
    </w:pPr>
    <w:rPr>
      <w:sz w:val="8"/>
      <w:szCs w:val="8"/>
    </w:rPr>
  </w:style>
  <w:style w:type="paragraph" w:customStyle="1" w:styleId="SORLDDHeading2-Table">
    <w:name w:val="SOR_LDD_Heading 2 - Table"/>
    <w:basedOn w:val="SORLDDTableHead-B-W-Bold"/>
    <w:rsid w:val="000A1588"/>
    <w:pPr>
      <w:numPr>
        <w:numId w:val="12"/>
      </w:numPr>
      <w:spacing w:before="120" w:after="120" w:line="240" w:lineRule="auto"/>
      <w:ind w:left="714" w:hanging="357"/>
      <w:jc w:val="left"/>
    </w:pPr>
  </w:style>
  <w:style w:type="paragraph" w:customStyle="1" w:styleId="HeadingofAppendix">
    <w:name w:val="Heading of Appendix"/>
    <w:next w:val="SLONormal"/>
    <w:rsid w:val="000A1588"/>
    <w:pPr>
      <w:keepNext/>
      <w:pageBreakBefore/>
      <w:numPr>
        <w:numId w:val="10"/>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0A1588"/>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0A1588"/>
    <w:pPr>
      <w:numPr>
        <w:ilvl w:val="2"/>
      </w:numPr>
      <w:outlineLvl w:val="2"/>
    </w:pPr>
  </w:style>
  <w:style w:type="paragraph" w:customStyle="1" w:styleId="TextofAppendixlevel3">
    <w:name w:val="Text of Appendix level 3"/>
    <w:basedOn w:val="TextofAppendixlevel2"/>
    <w:rsid w:val="000A1588"/>
    <w:pPr>
      <w:numPr>
        <w:ilvl w:val="3"/>
      </w:numPr>
      <w:outlineLvl w:val="3"/>
    </w:pPr>
  </w:style>
  <w:style w:type="paragraph" w:customStyle="1" w:styleId="TextofAppendixlevel4">
    <w:name w:val="Text of Appendix level 4"/>
    <w:basedOn w:val="TextofAppendixlevel3"/>
    <w:rsid w:val="000A1588"/>
    <w:pPr>
      <w:numPr>
        <w:ilvl w:val="4"/>
      </w:numPr>
      <w:outlineLvl w:val="4"/>
    </w:pPr>
  </w:style>
  <w:style w:type="numbering" w:customStyle="1" w:styleId="SLONumberings">
    <w:name w:val="SLO_Numberings"/>
    <w:uiPriority w:val="99"/>
    <w:rsid w:val="000A1588"/>
    <w:pPr>
      <w:numPr>
        <w:numId w:val="14"/>
      </w:numPr>
    </w:pPr>
  </w:style>
  <w:style w:type="paragraph" w:customStyle="1" w:styleId="Agreement1stlevelheadingnonumber">
    <w:name w:val="Agreement 1st level (heading) no number"/>
    <w:basedOn w:val="1stlevelheading"/>
    <w:next w:val="SLONormal"/>
    <w:rsid w:val="000A1588"/>
    <w:pPr>
      <w:numPr>
        <w:numId w:val="0"/>
      </w:numPr>
      <w:outlineLvl w:val="9"/>
    </w:pPr>
    <w:rPr>
      <w:kern w:val="22"/>
    </w:rPr>
  </w:style>
  <w:style w:type="paragraph" w:customStyle="1" w:styleId="AgreementPartiesandRecitals">
    <w:name w:val="Agreement Parties and Recitals"/>
    <w:basedOn w:val="1stlevelheading"/>
    <w:rsid w:val="000A1588"/>
    <w:pPr>
      <w:keepNext w:val="0"/>
      <w:numPr>
        <w:numId w:val="0"/>
      </w:numPr>
      <w:outlineLvl w:val="9"/>
    </w:pPr>
    <w:rPr>
      <w:kern w:val="22"/>
    </w:rPr>
  </w:style>
  <w:style w:type="paragraph" w:customStyle="1" w:styleId="SLOlistofparties">
    <w:name w:val="SLO list of parties"/>
    <w:rsid w:val="000A1588"/>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0A1588"/>
    <w:pPr>
      <w:numPr>
        <w:ilvl w:val="1"/>
        <w:numId w:val="11"/>
      </w:numPr>
      <w:spacing w:before="120" w:after="120"/>
    </w:pPr>
    <w:rPr>
      <w:rFonts w:eastAsia="Times New Roman"/>
      <w:lang w:val="en-GB"/>
    </w:rPr>
  </w:style>
  <w:style w:type="paragraph" w:customStyle="1" w:styleId="4thlevelheadingnoindent">
    <w:name w:val="4th level (heading) no indent"/>
    <w:basedOn w:val="4thlevelheading"/>
    <w:next w:val="SLONormal"/>
    <w:uiPriority w:val="6"/>
    <w:rsid w:val="000A1588"/>
    <w:pPr>
      <w:numPr>
        <w:ilvl w:val="0"/>
        <w:numId w:val="0"/>
      </w:numPr>
      <w:tabs>
        <w:tab w:val="num" w:pos="1928"/>
      </w:tabs>
      <w:ind w:left="851" w:hanging="851"/>
    </w:pPr>
  </w:style>
  <w:style w:type="paragraph" w:customStyle="1" w:styleId="SLONormalCentered">
    <w:name w:val="SLO Normal (Centered)"/>
    <w:basedOn w:val="SLONormal"/>
    <w:uiPriority w:val="6"/>
    <w:rsid w:val="000A1588"/>
    <w:pPr>
      <w:jc w:val="center"/>
    </w:pPr>
  </w:style>
  <w:style w:type="paragraph" w:customStyle="1" w:styleId="SLONormalLeft">
    <w:name w:val="SLO Normal (Left)"/>
    <w:basedOn w:val="SLONormal"/>
    <w:uiPriority w:val="6"/>
    <w:rsid w:val="000A1588"/>
    <w:pPr>
      <w:jc w:val="left"/>
    </w:pPr>
  </w:style>
  <w:style w:type="paragraph" w:customStyle="1" w:styleId="SLONormalRight">
    <w:name w:val="SLO Normal (Right)"/>
    <w:basedOn w:val="SLONormal"/>
    <w:uiPriority w:val="6"/>
    <w:rsid w:val="000A1588"/>
    <w:pPr>
      <w:jc w:val="right"/>
    </w:pPr>
  </w:style>
  <w:style w:type="paragraph" w:customStyle="1" w:styleId="4thlevellistnoindent">
    <w:name w:val="4th level (list) no indent"/>
    <w:basedOn w:val="4thlevelheading"/>
    <w:uiPriority w:val="6"/>
    <w:rsid w:val="000A1588"/>
    <w:pPr>
      <w:keepNext w:val="0"/>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0A1588"/>
    <w:pPr>
      <w:numPr>
        <w:ilvl w:val="0"/>
        <w:numId w:val="0"/>
      </w:numPr>
      <w:tabs>
        <w:tab w:val="num" w:pos="2835"/>
      </w:tabs>
      <w:ind w:left="851" w:hanging="851"/>
    </w:pPr>
  </w:style>
  <w:style w:type="paragraph" w:customStyle="1" w:styleId="5thlevelnoindent">
    <w:name w:val="5th level no indent"/>
    <w:basedOn w:val="5thlevelheading"/>
    <w:uiPriority w:val="6"/>
    <w:rsid w:val="000A1588"/>
    <w:pPr>
      <w:keepNext w:val="0"/>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0A1588"/>
    <w:pPr>
      <w:numPr>
        <w:numId w:val="17"/>
      </w:numPr>
      <w:tabs>
        <w:tab w:val="left" w:pos="408"/>
      </w:tabs>
      <w:suppressAutoHyphens/>
      <w:jc w:val="left"/>
    </w:pPr>
  </w:style>
  <w:style w:type="paragraph" w:customStyle="1" w:styleId="SORLDDListParagraph-Bold">
    <w:name w:val="SOR_LDD_List Paragraph - Bold"/>
    <w:basedOn w:val="SORLDDListParagraph"/>
    <w:next w:val="SORLDDQuote"/>
    <w:rsid w:val="000A1588"/>
    <w:pPr>
      <w:ind w:left="0" w:firstLine="0"/>
    </w:pPr>
    <w:rPr>
      <w:b/>
    </w:rPr>
  </w:style>
  <w:style w:type="paragraph" w:customStyle="1" w:styleId="SORLDDNormal">
    <w:name w:val="SOR_LDD_Normal"/>
    <w:rsid w:val="000A1588"/>
    <w:pPr>
      <w:spacing w:after="80" w:line="220" w:lineRule="exact"/>
      <w:jc w:val="both"/>
    </w:pPr>
    <w:rPr>
      <w:rFonts w:ascii="Times New Roman" w:hAnsi="Times New Roman" w:cs="Times New Roman"/>
      <w:sz w:val="18"/>
      <w:szCs w:val="24"/>
      <w:lang w:val="en-GB"/>
    </w:rPr>
  </w:style>
  <w:style w:type="paragraph" w:customStyle="1" w:styleId="SORLDDListParagraph">
    <w:name w:val="SOR_LDD_List Paragraph"/>
    <w:basedOn w:val="SORLDDNormal"/>
    <w:link w:val="SORLDDListParagraphChar"/>
    <w:uiPriority w:val="6"/>
    <w:rsid w:val="000A1588"/>
    <w:pPr>
      <w:numPr>
        <w:numId w:val="24"/>
      </w:numPr>
      <w:ind w:left="714" w:hanging="357"/>
      <w:contextualSpacing/>
    </w:pPr>
    <w:rPr>
      <w:color w:val="1F1F5E"/>
    </w:rPr>
  </w:style>
  <w:style w:type="paragraph" w:customStyle="1" w:styleId="SORLDDTitle">
    <w:name w:val="SOR_LDD_Title"/>
    <w:link w:val="SORLDDTitleChar"/>
    <w:uiPriority w:val="6"/>
    <w:rsid w:val="000A1588"/>
    <w:pPr>
      <w:keepNext/>
      <w:spacing w:after="0" w:line="264" w:lineRule="auto"/>
      <w:jc w:val="right"/>
    </w:pPr>
    <w:rPr>
      <w:rFonts w:ascii="Arial" w:eastAsiaTheme="majorEastAsia" w:hAnsi="Arial" w:cstheme="majorBidi"/>
      <w:color w:val="1F1F5E"/>
      <w:spacing w:val="-10"/>
      <w:kern w:val="28"/>
      <w:sz w:val="56"/>
      <w:szCs w:val="56"/>
      <w:lang w:val="en-GB"/>
    </w:rPr>
  </w:style>
  <w:style w:type="paragraph" w:customStyle="1" w:styleId="SORLDDNoSpacing">
    <w:name w:val="SOR_LDD_No Spacing"/>
    <w:uiPriority w:val="6"/>
    <w:rsid w:val="000A1588"/>
    <w:pPr>
      <w:spacing w:after="0" w:line="240" w:lineRule="auto"/>
    </w:pPr>
    <w:rPr>
      <w:rFonts w:ascii="Times New Roman" w:eastAsiaTheme="minorEastAsia" w:hAnsi="Times New Roman" w:cs="Times New Roman"/>
      <w:sz w:val="18"/>
      <w:szCs w:val="24"/>
      <w:lang w:val="en-GB"/>
    </w:rPr>
  </w:style>
  <w:style w:type="character" w:customStyle="1" w:styleId="SORLDDTitleChar">
    <w:name w:val="SOR_LDD_Title Char"/>
    <w:basedOn w:val="TitleChar"/>
    <w:link w:val="SORLDDTitle"/>
    <w:uiPriority w:val="6"/>
    <w:rsid w:val="000A1588"/>
    <w:rPr>
      <w:rFonts w:ascii="Arial" w:eastAsiaTheme="majorEastAsia" w:hAnsi="Arial" w:cstheme="majorBidi"/>
      <w:color w:val="1F1F5E"/>
      <w:spacing w:val="-10"/>
      <w:kern w:val="28"/>
      <w:sz w:val="56"/>
      <w:szCs w:val="56"/>
      <w:lang w:val="en-GB"/>
    </w:rPr>
  </w:style>
  <w:style w:type="character" w:customStyle="1" w:styleId="SORLDDListParagraphChar">
    <w:name w:val="SOR_LDD_List Paragraph Char"/>
    <w:basedOn w:val="DefaultParagraphFont"/>
    <w:link w:val="SORLDDListParagraph"/>
    <w:uiPriority w:val="6"/>
    <w:rsid w:val="000A1588"/>
    <w:rPr>
      <w:rFonts w:ascii="Times New Roman" w:hAnsi="Times New Roman" w:cs="Times New Roman"/>
      <w:color w:val="1F1F5E"/>
      <w:sz w:val="18"/>
      <w:szCs w:val="24"/>
      <w:lang w:val="en-GB"/>
    </w:rPr>
  </w:style>
  <w:style w:type="paragraph" w:customStyle="1" w:styleId="SORLDDHeading1">
    <w:name w:val="SOR_LDD_Heading 1"/>
    <w:next w:val="SORLDDNormal"/>
    <w:uiPriority w:val="2"/>
    <w:rsid w:val="000A1588"/>
    <w:pPr>
      <w:keepNext/>
      <w:keepLines/>
      <w:numPr>
        <w:numId w:val="15"/>
      </w:numPr>
      <w:spacing w:before="120" w:after="480" w:line="220" w:lineRule="exact"/>
    </w:pPr>
    <w:rPr>
      <w:rFonts w:ascii="Times New Roman" w:eastAsiaTheme="majorEastAsia" w:hAnsi="Times New Roman" w:cstheme="majorBidi"/>
      <w:b/>
      <w:caps/>
      <w:color w:val="1F1F5E"/>
      <w:sz w:val="24"/>
      <w:szCs w:val="32"/>
      <w:lang w:val="en-GB"/>
    </w:rPr>
  </w:style>
  <w:style w:type="paragraph" w:customStyle="1" w:styleId="SORLDDHeading2">
    <w:name w:val="SOR_LDD_Heading 2"/>
    <w:basedOn w:val="SORLDDHeading1"/>
    <w:next w:val="SORLDDNormal"/>
    <w:uiPriority w:val="2"/>
    <w:rsid w:val="000A1588"/>
    <w:pPr>
      <w:numPr>
        <w:ilvl w:val="1"/>
      </w:numPr>
      <w:spacing w:after="240"/>
    </w:pPr>
    <w:rPr>
      <w:caps w:val="0"/>
      <w:sz w:val="20"/>
    </w:rPr>
  </w:style>
  <w:style w:type="paragraph" w:customStyle="1" w:styleId="SORLDDHeading3">
    <w:name w:val="SOR_LDD_Heading 3"/>
    <w:basedOn w:val="SORLDDHeading2"/>
    <w:uiPriority w:val="6"/>
    <w:rsid w:val="000A1588"/>
    <w:pPr>
      <w:numPr>
        <w:ilvl w:val="2"/>
      </w:numPr>
      <w:spacing w:before="200" w:after="0"/>
    </w:pPr>
    <w:rPr>
      <w:rFonts w:asciiTheme="majorHAnsi" w:hAnsiTheme="majorHAnsi"/>
      <w:sz w:val="18"/>
    </w:rPr>
  </w:style>
  <w:style w:type="paragraph" w:customStyle="1" w:styleId="SORLDDHeading4">
    <w:name w:val="SOR_LDD_Heading 4"/>
    <w:uiPriority w:val="6"/>
    <w:rsid w:val="000A1588"/>
    <w:pPr>
      <w:keepNext/>
      <w:numPr>
        <w:ilvl w:val="3"/>
        <w:numId w:val="15"/>
      </w:numPr>
      <w:spacing w:before="200" w:after="160" w:line="259" w:lineRule="auto"/>
      <w:ind w:left="641" w:hanging="357"/>
    </w:pPr>
    <w:rPr>
      <w:rFonts w:asciiTheme="majorHAnsi" w:eastAsiaTheme="majorEastAsia" w:hAnsiTheme="majorHAnsi" w:cstheme="majorBidi"/>
      <w:i/>
      <w:iCs/>
      <w:color w:val="1F1F5E"/>
      <w:sz w:val="18"/>
      <w:szCs w:val="24"/>
      <w:lang w:val="en-GB"/>
    </w:rPr>
  </w:style>
  <w:style w:type="paragraph" w:customStyle="1" w:styleId="SORLDDHeading5">
    <w:name w:val="SOR_LDD_Heading 5"/>
    <w:uiPriority w:val="6"/>
    <w:rsid w:val="000A1588"/>
    <w:pPr>
      <w:keepNext/>
      <w:numPr>
        <w:ilvl w:val="4"/>
        <w:numId w:val="15"/>
      </w:numPr>
      <w:spacing w:before="360" w:after="120" w:line="220" w:lineRule="exact"/>
      <w:ind w:left="924" w:hanging="357"/>
    </w:pPr>
    <w:rPr>
      <w:rFonts w:asciiTheme="majorHAnsi" w:eastAsiaTheme="majorEastAsia" w:hAnsiTheme="majorHAnsi" w:cstheme="majorBidi"/>
      <w:b/>
      <w:iCs/>
      <w:sz w:val="18"/>
      <w:szCs w:val="24"/>
      <w:lang w:val="en-GB"/>
    </w:rPr>
  </w:style>
  <w:style w:type="paragraph" w:customStyle="1" w:styleId="SORLDDHeading6">
    <w:name w:val="SOR_LDD_Heading 6"/>
    <w:uiPriority w:val="6"/>
    <w:rsid w:val="000A1588"/>
    <w:pPr>
      <w:keepNext/>
      <w:numPr>
        <w:ilvl w:val="5"/>
        <w:numId w:val="15"/>
      </w:numPr>
      <w:spacing w:after="160" w:line="259" w:lineRule="auto"/>
      <w:ind w:left="1208" w:hanging="357"/>
    </w:pPr>
    <w:rPr>
      <w:rFonts w:ascii="Times New Roman" w:eastAsiaTheme="majorEastAsia" w:hAnsi="Times New Roman" w:cstheme="majorBidi"/>
      <w:iCs/>
      <w:sz w:val="18"/>
      <w:szCs w:val="24"/>
      <w:lang w:val="en-GB"/>
    </w:rPr>
  </w:style>
  <w:style w:type="paragraph" w:customStyle="1" w:styleId="SORLDDHeading7">
    <w:name w:val="SOR_LDD_Heading 7"/>
    <w:uiPriority w:val="6"/>
    <w:rsid w:val="000A1588"/>
    <w:pPr>
      <w:keepNext/>
      <w:numPr>
        <w:ilvl w:val="6"/>
        <w:numId w:val="15"/>
      </w:numPr>
      <w:spacing w:after="160" w:line="259" w:lineRule="auto"/>
      <w:ind w:left="1491" w:hanging="357"/>
    </w:pPr>
    <w:rPr>
      <w:rFonts w:asciiTheme="majorHAnsi" w:eastAsiaTheme="majorEastAsia" w:hAnsiTheme="majorHAnsi" w:cstheme="majorBidi"/>
      <w:i/>
      <w:iCs/>
      <w:color w:val="404040" w:themeColor="text1" w:themeTint="BF"/>
      <w:sz w:val="18"/>
      <w:szCs w:val="24"/>
      <w:lang w:val="en-GB"/>
    </w:rPr>
  </w:style>
  <w:style w:type="paragraph" w:customStyle="1" w:styleId="SORLDDHeading8">
    <w:name w:val="SOR_LDD_Heading 8"/>
    <w:uiPriority w:val="6"/>
    <w:rsid w:val="000A1588"/>
    <w:pPr>
      <w:keepNext/>
      <w:numPr>
        <w:ilvl w:val="7"/>
        <w:numId w:val="15"/>
      </w:numPr>
      <w:spacing w:after="160" w:line="259" w:lineRule="auto"/>
      <w:ind w:left="1775" w:hanging="357"/>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0A1588"/>
    <w:pPr>
      <w:keepNext/>
      <w:numPr>
        <w:ilvl w:val="8"/>
        <w:numId w:val="15"/>
      </w:numPr>
      <w:spacing w:after="160" w:line="259" w:lineRule="auto"/>
      <w:ind w:left="2058" w:hanging="357"/>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0A1588"/>
    <w:pPr>
      <w:numPr>
        <w:numId w:val="13"/>
      </w:numPr>
    </w:pPr>
  </w:style>
  <w:style w:type="paragraph" w:customStyle="1" w:styleId="SORLDDSubtitle">
    <w:name w:val="SOR_LDD_Subtitle"/>
    <w:uiPriority w:val="6"/>
    <w:rsid w:val="000A1588"/>
    <w:pPr>
      <w:keepNext/>
      <w:spacing w:after="0" w:line="240" w:lineRule="auto"/>
    </w:pPr>
    <w:rPr>
      <w:rFonts w:ascii="Arial" w:eastAsiaTheme="minorEastAsia" w:hAnsi="Arial" w:cs="Times New Roman"/>
      <w:spacing w:val="15"/>
      <w:sz w:val="32"/>
      <w:szCs w:val="24"/>
      <w:lang w:val="en-GB"/>
    </w:rPr>
  </w:style>
  <w:style w:type="paragraph" w:customStyle="1" w:styleId="SORLDDWatermark">
    <w:name w:val="SOR_LDD_Watermark"/>
    <w:basedOn w:val="Normal"/>
    <w:uiPriority w:val="6"/>
    <w:rsid w:val="000A1588"/>
    <w:pPr>
      <w:keepNext/>
      <w:suppressAutoHyphens/>
      <w:spacing w:after="80"/>
    </w:pPr>
    <w:rPr>
      <w:rFonts w:eastAsia="Times New Roman"/>
      <w:color w:val="DDDEDD"/>
      <w:sz w:val="72"/>
      <w:szCs w:val="72"/>
      <w:lang w:val="en-GB"/>
    </w:rPr>
  </w:style>
  <w:style w:type="paragraph" w:customStyle="1" w:styleId="SORLDDTableParagraphESnumbering">
    <w:name w:val="SOR_LDD_Table_Paragraph_ES_numbering"/>
    <w:basedOn w:val="SORLDDTableParagraph"/>
    <w:uiPriority w:val="4"/>
    <w:rsid w:val="000A1588"/>
    <w:pPr>
      <w:numPr>
        <w:ilvl w:val="1"/>
        <w:numId w:val="16"/>
      </w:numPr>
    </w:pPr>
  </w:style>
  <w:style w:type="paragraph" w:customStyle="1" w:styleId="SORLDDHeading2ESNumbering">
    <w:name w:val="SOR_LDD_Heading 2_ES_Numbering"/>
    <w:basedOn w:val="SORLDDHeading2-Table"/>
    <w:uiPriority w:val="3"/>
    <w:rsid w:val="000A1588"/>
    <w:pPr>
      <w:numPr>
        <w:numId w:val="16"/>
      </w:numPr>
    </w:pPr>
    <w:rPr>
      <w:color w:val="auto"/>
    </w:rPr>
  </w:style>
  <w:style w:type="paragraph" w:customStyle="1" w:styleId="SORLDDTableParagraphESImportance">
    <w:name w:val="SOR_LDD_Table_Paragraph_ES_Importance"/>
    <w:basedOn w:val="SORLDDTableParagraph"/>
    <w:uiPriority w:val="4"/>
    <w:rsid w:val="000A1588"/>
    <w:pPr>
      <w:numPr>
        <w:numId w:val="0"/>
      </w:numPr>
      <w:jc w:val="center"/>
    </w:pPr>
    <w:rPr>
      <w:b/>
    </w:rPr>
  </w:style>
  <w:style w:type="paragraph" w:customStyle="1" w:styleId="SORLDDHeading1nonumber">
    <w:name w:val="SOR_LDD_Heading 1_no number"/>
    <w:basedOn w:val="SORLDDHeading1"/>
    <w:next w:val="SORLDDNormal"/>
    <w:uiPriority w:val="2"/>
    <w:rsid w:val="000A1588"/>
    <w:pPr>
      <w:numPr>
        <w:numId w:val="0"/>
      </w:numPr>
    </w:pPr>
  </w:style>
  <w:style w:type="paragraph" w:customStyle="1" w:styleId="SORLDDQuote">
    <w:name w:val="SOR_LDD_Quote"/>
    <w:basedOn w:val="Quote"/>
    <w:uiPriority w:val="6"/>
    <w:rsid w:val="000A1588"/>
    <w:pPr>
      <w:spacing w:before="0" w:after="80" w:line="180" w:lineRule="exact"/>
      <w:ind w:left="34" w:right="28"/>
      <w:jc w:val="both"/>
    </w:pPr>
    <w:rPr>
      <w:rFonts w:eastAsia="Times New Roman"/>
      <w:color w:val="auto"/>
      <w:sz w:val="16"/>
      <w:szCs w:val="16"/>
      <w:lang w:val="en-GB"/>
    </w:rPr>
  </w:style>
  <w:style w:type="paragraph" w:customStyle="1" w:styleId="SORLDDTableParagraphlist">
    <w:name w:val="SOR_LDD_Table Paragraph_list"/>
    <w:basedOn w:val="SORLDDTableParagraph"/>
    <w:uiPriority w:val="4"/>
    <w:rsid w:val="000A1588"/>
    <w:pPr>
      <w:numPr>
        <w:ilvl w:val="1"/>
      </w:numPr>
    </w:pPr>
  </w:style>
  <w:style w:type="paragraph" w:customStyle="1" w:styleId="SORLDDCommentText">
    <w:name w:val="SOR_LDD_Comment_Text"/>
    <w:uiPriority w:val="2"/>
    <w:rsid w:val="000A1588"/>
    <w:pPr>
      <w:spacing w:after="160" w:line="180" w:lineRule="exact"/>
    </w:pPr>
    <w:rPr>
      <w:rFonts w:ascii="Times New Roman" w:hAnsi="Times New Roman" w:cs="Times New Roman"/>
      <w:i/>
      <w:iCs/>
      <w:sz w:val="16"/>
      <w:szCs w:val="16"/>
      <w:lang w:val="en-GB"/>
    </w:rPr>
  </w:style>
  <w:style w:type="paragraph" w:customStyle="1" w:styleId="SORLDDCommentTitle">
    <w:name w:val="SOR_LDD_Comment_Title"/>
    <w:basedOn w:val="SORLDDListParagraph-Bold"/>
    <w:next w:val="SORLDDCommentText"/>
    <w:uiPriority w:val="1"/>
    <w:rsid w:val="000A1588"/>
    <w:pPr>
      <w:numPr>
        <w:numId w:val="0"/>
      </w:numPr>
      <w:spacing w:line="180" w:lineRule="exact"/>
    </w:pPr>
    <w:rPr>
      <w:i/>
      <w:sz w:val="16"/>
      <w:szCs w:val="16"/>
    </w:rPr>
  </w:style>
  <w:style w:type="paragraph" w:customStyle="1" w:styleId="SORLDDNormal-Centered">
    <w:name w:val="SOR_LDD_Normal - Centered"/>
    <w:basedOn w:val="SORLDDNormal"/>
    <w:uiPriority w:val="6"/>
    <w:rsid w:val="000A1588"/>
    <w:pPr>
      <w:jc w:val="center"/>
    </w:pPr>
  </w:style>
  <w:style w:type="paragraph" w:customStyle="1" w:styleId="SORLDDTableParagraph-simplenumbering">
    <w:name w:val="SOR_LDD_Table Paragraph - simple numbering"/>
    <w:basedOn w:val="SORLDDTableParagraph"/>
    <w:uiPriority w:val="4"/>
    <w:rsid w:val="000A1588"/>
    <w:pPr>
      <w:numPr>
        <w:ilvl w:val="1"/>
        <w:numId w:val="18"/>
      </w:numPr>
    </w:pPr>
  </w:style>
  <w:style w:type="paragraph" w:customStyle="1" w:styleId="SORLDDTimelineEventYear">
    <w:name w:val="SOR_LDD_Timeline_Event_Year"/>
    <w:basedOn w:val="Normal"/>
    <w:next w:val="SORLDDTimelineEventText"/>
    <w:uiPriority w:val="6"/>
    <w:rsid w:val="000A1588"/>
    <w:pPr>
      <w:spacing w:after="80" w:line="220" w:lineRule="exact"/>
      <w:jc w:val="both"/>
    </w:pPr>
    <w:rPr>
      <w:rFonts w:eastAsia="Times New Roman"/>
      <w:b/>
      <w:color w:val="1F1F5E"/>
      <w:sz w:val="18"/>
      <w:szCs w:val="18"/>
      <w:lang w:val="en-GB"/>
    </w:rPr>
  </w:style>
  <w:style w:type="paragraph" w:customStyle="1" w:styleId="SORLDDTimelineEventText">
    <w:name w:val="SOR_LDD_Timeline_Event_Text"/>
    <w:basedOn w:val="Normal"/>
    <w:uiPriority w:val="6"/>
    <w:rsid w:val="000A1588"/>
    <w:pPr>
      <w:spacing w:after="80" w:line="180" w:lineRule="atLeast"/>
      <w:jc w:val="both"/>
    </w:pPr>
    <w:rPr>
      <w:rFonts w:eastAsia="Times New Roman"/>
      <w:sz w:val="16"/>
      <w:szCs w:val="16"/>
      <w:lang w:val="en-GB"/>
    </w:rPr>
  </w:style>
  <w:style w:type="paragraph" w:customStyle="1" w:styleId="SORLDDTimelineArrowYear">
    <w:name w:val="SOR_LDD_Timeline_Arrow_Year"/>
    <w:basedOn w:val="Normal"/>
    <w:uiPriority w:val="6"/>
    <w:rsid w:val="000A1588"/>
    <w:pPr>
      <w:spacing w:after="80" w:line="220" w:lineRule="exact"/>
      <w:jc w:val="center"/>
    </w:pPr>
    <w:rPr>
      <w:rFonts w:ascii="Calibri" w:eastAsia="Times New Roman" w:hAnsi="Calibri"/>
      <w:b/>
      <w:color w:val="FFFFFF" w:themeColor="background1"/>
      <w:sz w:val="20"/>
      <w:lang w:val="en-GB"/>
    </w:rPr>
  </w:style>
  <w:style w:type="paragraph" w:customStyle="1" w:styleId="SORLDDTOCHeading">
    <w:name w:val="SOR_LDD_TOC_Heading"/>
    <w:uiPriority w:val="6"/>
    <w:rsid w:val="000A1588"/>
    <w:pPr>
      <w:keepNext/>
      <w:spacing w:after="0" w:line="240" w:lineRule="auto"/>
    </w:pPr>
    <w:rPr>
      <w:rFonts w:ascii="Times New Roman" w:eastAsiaTheme="majorEastAsia" w:hAnsi="Times New Roman" w:cstheme="majorBidi"/>
      <w:b/>
      <w:bCs/>
      <w:color w:val="1F1F5E"/>
      <w:sz w:val="28"/>
      <w:szCs w:val="28"/>
      <w:lang w:val="en-GB"/>
    </w:rPr>
  </w:style>
  <w:style w:type="paragraph" w:customStyle="1" w:styleId="SORLDDFooter">
    <w:name w:val="SOR_LDD_Footer"/>
    <w:basedOn w:val="SORLDDNormal"/>
    <w:uiPriority w:val="6"/>
    <w:rsid w:val="000A1588"/>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0A1588"/>
    <w:pPr>
      <w:spacing w:after="0" w:line="240" w:lineRule="auto"/>
    </w:pPr>
    <w:rPr>
      <w:rFonts w:ascii="Times New Roman" w:eastAsia="Times New Roman" w:hAnsi="Times New Roman" w:cs="Times New Roman"/>
      <w:sz w:val="18"/>
      <w:szCs w:val="24"/>
      <w:lang w:val="en-GB"/>
    </w:rPr>
  </w:style>
  <w:style w:type="paragraph" w:styleId="Quote">
    <w:name w:val="Quote"/>
    <w:basedOn w:val="Normal"/>
    <w:next w:val="Normal"/>
    <w:link w:val="QuoteChar"/>
    <w:uiPriority w:val="29"/>
    <w:rsid w:val="000A158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A1588"/>
    <w:rPr>
      <w:rFonts w:ascii="Times New Roman" w:hAnsi="Times New Roman" w:cs="Times New Roman"/>
      <w:i/>
      <w:iCs/>
      <w:color w:val="404040" w:themeColor="text1" w:themeTint="BF"/>
      <w:sz w:val="24"/>
      <w:szCs w:val="24"/>
    </w:rPr>
  </w:style>
  <w:style w:type="paragraph" w:styleId="TOCHeading">
    <w:name w:val="TOC Heading"/>
    <w:basedOn w:val="Heading1"/>
    <w:next w:val="Normal"/>
    <w:uiPriority w:val="39"/>
    <w:semiHidden/>
    <w:unhideWhenUsed/>
    <w:qFormat/>
    <w:rsid w:val="000A1588"/>
    <w:pPr>
      <w:outlineLvl w:val="9"/>
    </w:pPr>
  </w:style>
  <w:style w:type="paragraph" w:customStyle="1" w:styleId="SLOExhibitListENG">
    <w:name w:val="SLO_Exhibit_List_ENG"/>
    <w:basedOn w:val="SLONormal"/>
    <w:uiPriority w:val="6"/>
    <w:rsid w:val="000A1588"/>
    <w:pPr>
      <w:numPr>
        <w:numId w:val="22"/>
      </w:numPr>
      <w:jc w:val="left"/>
    </w:pPr>
    <w:rPr>
      <w:kern w:val="24"/>
      <w:sz w:val="22"/>
    </w:rPr>
  </w:style>
  <w:style w:type="paragraph" w:customStyle="1" w:styleId="SLOExhibitListEST">
    <w:name w:val="SLO_Exhibit_List_EST"/>
    <w:basedOn w:val="SLONormal"/>
    <w:uiPriority w:val="6"/>
    <w:rsid w:val="000A1588"/>
    <w:pPr>
      <w:numPr>
        <w:numId w:val="23"/>
      </w:numPr>
      <w:jc w:val="left"/>
    </w:pPr>
    <w:rPr>
      <w:kern w:val="24"/>
      <w:sz w:val="22"/>
    </w:rPr>
  </w:style>
  <w:style w:type="paragraph" w:customStyle="1" w:styleId="Sorainen-Quote">
    <w:name w:val="Sorainen - Quote"/>
    <w:link w:val="Sorainen-QuoteChar"/>
    <w:rsid w:val="000A1588"/>
    <w:pPr>
      <w:shd w:val="clear" w:color="auto" w:fill="1F1F5E"/>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0A1588"/>
    <w:rPr>
      <w:rFonts w:ascii="Calibri" w:hAnsi="Calibri" w:cs="Calibri"/>
      <w:color w:val="FFFFFF"/>
      <w:sz w:val="18"/>
      <w:szCs w:val="18"/>
      <w:shd w:val="clear" w:color="auto" w:fill="1F1F5E"/>
      <w:lang w:val="en-GB"/>
    </w:rPr>
  </w:style>
  <w:style w:type="paragraph" w:customStyle="1" w:styleId="Sorainen-Quotesignature">
    <w:name w:val="Sorainen - Quote signature"/>
    <w:link w:val="Sorainen-QuotesignatureChar"/>
    <w:rsid w:val="000A1588"/>
    <w:pPr>
      <w:shd w:val="clear" w:color="auto" w:fill="1F1F5E"/>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0A1588"/>
    <w:rPr>
      <w:rFonts w:ascii="Calibri" w:hAnsi="Calibri" w:cs="Calibri"/>
      <w:i/>
      <w:iCs/>
      <w:color w:val="FFFFFF"/>
      <w:sz w:val="18"/>
      <w:szCs w:val="18"/>
      <w:shd w:val="clear" w:color="auto" w:fill="1F1F5E"/>
      <w:lang w:val="en-GB"/>
    </w:rPr>
  </w:style>
  <w:style w:type="paragraph" w:customStyle="1" w:styleId="SORLDDTableParagraphESnumbering2">
    <w:name w:val="SOR_LDD_Table_Paragraph_ES_numbering_2"/>
    <w:basedOn w:val="SORLDDTableParagraphESnumbering"/>
    <w:rsid w:val="000A1588"/>
    <w:pPr>
      <w:numPr>
        <w:ilvl w:val="2"/>
      </w:numPr>
      <w:ind w:left="283" w:hanging="113"/>
    </w:pPr>
  </w:style>
  <w:style w:type="paragraph" w:customStyle="1" w:styleId="SORLDDTableParagraphESnumbering3">
    <w:name w:val="SOR_LDD_Table_Paragraph_ES_numbering_3"/>
    <w:basedOn w:val="SORLDDTableParagraphESnumbering2"/>
    <w:rsid w:val="000A1588"/>
    <w:pPr>
      <w:numPr>
        <w:ilvl w:val="3"/>
      </w:numPr>
      <w:ind w:left="283" w:hanging="113"/>
    </w:pPr>
  </w:style>
  <w:style w:type="character" w:styleId="SmartLink">
    <w:name w:val="Smart Link"/>
    <w:basedOn w:val="DefaultParagraphFont"/>
    <w:uiPriority w:val="99"/>
    <w:unhideWhenUsed/>
    <w:rsid w:val="000A1588"/>
    <w:rPr>
      <w:color w:val="5C5EE0"/>
      <w:u w:val="single"/>
      <w:shd w:val="clear" w:color="auto" w:fill="F3F2F1"/>
    </w:rPr>
  </w:style>
  <w:style w:type="character" w:styleId="FootnoteReference">
    <w:name w:val="footnote reference"/>
    <w:basedOn w:val="DefaultParagraphFont"/>
    <w:uiPriority w:val="99"/>
    <w:semiHidden/>
    <w:unhideWhenUsed/>
    <w:rsid w:val="000A1588"/>
    <w:rPr>
      <w:vertAlign w:val="superscript"/>
    </w:rPr>
  </w:style>
  <w:style w:type="character" w:styleId="Hashtag">
    <w:name w:val="Hashtag"/>
    <w:basedOn w:val="DefaultParagraphFont"/>
    <w:uiPriority w:val="99"/>
    <w:semiHidden/>
    <w:unhideWhenUsed/>
    <w:rsid w:val="000A1588"/>
    <w:rPr>
      <w:color w:val="5C5EE0"/>
      <w:shd w:val="clear" w:color="auto" w:fill="E1DFDD"/>
    </w:rPr>
  </w:style>
  <w:style w:type="character" w:styleId="IntenseEmphasis">
    <w:name w:val="Intense Emphasis"/>
    <w:basedOn w:val="DefaultParagraphFont"/>
    <w:uiPriority w:val="21"/>
    <w:rsid w:val="000A1588"/>
    <w:rPr>
      <w:i/>
      <w:iCs/>
      <w:color w:val="5C5EE0"/>
    </w:rPr>
  </w:style>
  <w:style w:type="paragraph" w:styleId="IntenseQuote">
    <w:name w:val="Intense Quote"/>
    <w:basedOn w:val="Normal"/>
    <w:next w:val="Normal"/>
    <w:link w:val="IntenseQuoteChar"/>
    <w:uiPriority w:val="30"/>
    <w:rsid w:val="000A1588"/>
    <w:pPr>
      <w:pBdr>
        <w:top w:val="single" w:sz="4" w:space="10" w:color="4472C4" w:themeColor="accent1"/>
        <w:bottom w:val="single" w:sz="4" w:space="10" w:color="4472C4" w:themeColor="accent1"/>
      </w:pBdr>
      <w:spacing w:before="360" w:after="360"/>
      <w:ind w:left="864" w:right="864"/>
      <w:jc w:val="center"/>
    </w:pPr>
    <w:rPr>
      <w:i/>
      <w:iCs/>
      <w:color w:val="5C5EE0"/>
    </w:rPr>
  </w:style>
  <w:style w:type="character" w:customStyle="1" w:styleId="IntenseQuoteChar">
    <w:name w:val="Intense Quote Char"/>
    <w:basedOn w:val="DefaultParagraphFont"/>
    <w:link w:val="IntenseQuote"/>
    <w:uiPriority w:val="30"/>
    <w:rsid w:val="000A1588"/>
    <w:rPr>
      <w:rFonts w:ascii="Times New Roman" w:hAnsi="Times New Roman" w:cs="Times New Roman"/>
      <w:i/>
      <w:iCs/>
      <w:color w:val="5C5EE0"/>
      <w:sz w:val="24"/>
      <w:szCs w:val="24"/>
    </w:rPr>
  </w:style>
  <w:style w:type="character" w:styleId="IntenseReference">
    <w:name w:val="Intense Reference"/>
    <w:basedOn w:val="DefaultParagraphFont"/>
    <w:uiPriority w:val="32"/>
    <w:rsid w:val="000A1588"/>
    <w:rPr>
      <w:b/>
      <w:bCs/>
      <w:smallCaps/>
      <w:color w:val="5C5EE0"/>
      <w:spacing w:val="5"/>
    </w:rPr>
  </w:style>
  <w:style w:type="character" w:styleId="Mention">
    <w:name w:val="Mention"/>
    <w:basedOn w:val="DefaultParagraphFont"/>
    <w:uiPriority w:val="99"/>
    <w:unhideWhenUsed/>
    <w:rsid w:val="000A1588"/>
    <w:rPr>
      <w:color w:val="5C5EE0"/>
      <w:shd w:val="clear" w:color="auto" w:fill="E1DFDD"/>
    </w:rPr>
  </w:style>
  <w:style w:type="paragraph" w:customStyle="1" w:styleId="Citation">
    <w:name w:val="Citation"/>
    <w:basedOn w:val="NCNumbering"/>
    <w:rsid w:val="00FD53FF"/>
    <w:pPr>
      <w:numPr>
        <w:numId w:val="0"/>
      </w:numPr>
      <w:jc w:val="center"/>
    </w:pPr>
    <w:rPr>
      <w:i/>
    </w:rPr>
  </w:style>
  <w:style w:type="paragraph" w:customStyle="1" w:styleId="SLONormalLarge">
    <w:name w:val="SLO Normal (Large)"/>
    <w:basedOn w:val="SLONormal"/>
    <w:rsid w:val="00640980"/>
  </w:style>
  <w:style w:type="paragraph" w:customStyle="1" w:styleId="LDDCommenttext">
    <w:name w:val="LDD Comment text"/>
    <w:rsid w:val="00640980"/>
    <w:pPr>
      <w:spacing w:before="120" w:after="0" w:line="240" w:lineRule="auto"/>
      <w:jc w:val="both"/>
    </w:pPr>
    <w:rPr>
      <w:rFonts w:ascii="Times New Roman" w:eastAsia="Times New Roman" w:hAnsi="Times New Roman" w:cs="Times New Roman"/>
      <w:i/>
      <w:kern w:val="24"/>
      <w:sz w:val="18"/>
      <w:szCs w:val="24"/>
      <w:lang w:val="en-GB"/>
    </w:rPr>
  </w:style>
  <w:style w:type="paragraph" w:customStyle="1" w:styleId="LDDComment1">
    <w:name w:val="LDD Comment 1"/>
    <w:basedOn w:val="LDDCommenttext"/>
    <w:next w:val="LDDCommenttext"/>
    <w:rsid w:val="00640980"/>
    <w:pPr>
      <w:keepNext/>
      <w:pBdr>
        <w:top w:val="single" w:sz="24" w:space="1" w:color="333399"/>
      </w:pBdr>
      <w:tabs>
        <w:tab w:val="num" w:pos="283"/>
      </w:tabs>
      <w:ind w:left="283" w:hanging="283"/>
    </w:pPr>
    <w:rPr>
      <w:b/>
    </w:rPr>
  </w:style>
  <w:style w:type="paragraph" w:customStyle="1" w:styleId="LDDComment2">
    <w:name w:val="LDD Comment 2"/>
    <w:basedOn w:val="LDDComment1"/>
    <w:next w:val="LDDCommenttext"/>
    <w:rsid w:val="00640980"/>
  </w:style>
  <w:style w:type="paragraph" w:customStyle="1" w:styleId="LDDComment3">
    <w:name w:val="LDD Comment 3"/>
    <w:basedOn w:val="LDDComment2"/>
    <w:next w:val="LDDCommenttext"/>
    <w:rsid w:val="00640980"/>
  </w:style>
  <w:style w:type="paragraph" w:customStyle="1" w:styleId="LDDComment4">
    <w:name w:val="LDD Comment 4"/>
    <w:basedOn w:val="LDDComment1"/>
    <w:next w:val="LDDCommenttext"/>
    <w:rsid w:val="00640980"/>
  </w:style>
  <w:style w:type="paragraph" w:customStyle="1" w:styleId="SORCitation">
    <w:name w:val="SOR_Citation"/>
    <w:basedOn w:val="NCNumbering"/>
    <w:rsid w:val="000A1588"/>
    <w:pPr>
      <w:numPr>
        <w:numId w:val="0"/>
      </w:numPr>
      <w:spacing w:after="120" w:line="360" w:lineRule="auto"/>
      <w:ind w:left="1418"/>
    </w:pPr>
    <w:rPr>
      <w:i/>
    </w:rPr>
  </w:style>
  <w:style w:type="paragraph" w:customStyle="1" w:styleId="SORArbitationHeading1">
    <w:name w:val="SOR_Arbitation_Heading 1"/>
    <w:basedOn w:val="Heading1"/>
    <w:rsid w:val="000A1588"/>
    <w:pPr>
      <w:numPr>
        <w:numId w:val="26"/>
      </w:numPr>
      <w:tabs>
        <w:tab w:val="left" w:pos="0"/>
      </w:tabs>
      <w:spacing w:after="240" w:line="360" w:lineRule="auto"/>
      <w:jc w:val="both"/>
    </w:pPr>
    <w:rPr>
      <w:b/>
      <w:caps/>
      <w:color w:val="auto"/>
      <w:sz w:val="28"/>
      <w:u w:val="single"/>
    </w:rPr>
  </w:style>
  <w:style w:type="paragraph" w:customStyle="1" w:styleId="SORArbitrationNumbering">
    <w:name w:val="SOR_Arbitration_Numbering"/>
    <w:basedOn w:val="NCNumbering"/>
    <w:rsid w:val="000A1588"/>
    <w:pPr>
      <w:spacing w:after="0" w:line="360" w:lineRule="auto"/>
      <w:ind w:left="567" w:hanging="567"/>
    </w:pPr>
    <w:rPr>
      <w:shd w:val="clear" w:color="auto" w:fill="FFFFFF"/>
    </w:rPr>
  </w:style>
  <w:style w:type="paragraph" w:customStyle="1" w:styleId="SORArbitrationList">
    <w:name w:val="SOR_Arbitration_List"/>
    <w:rsid w:val="000A1588"/>
    <w:pPr>
      <w:numPr>
        <w:numId w:val="27"/>
      </w:numPr>
      <w:spacing w:before="60" w:after="0" w:line="360" w:lineRule="auto"/>
      <w:ind w:left="992" w:hanging="425"/>
      <w:jc w:val="both"/>
    </w:pPr>
    <w:rPr>
      <w:rFonts w:ascii="Times New Roman" w:eastAsia="Times New Roman" w:hAnsi="Times New Roman" w:cs="Times New Roman"/>
      <w:sz w:val="24"/>
      <w:szCs w:val="24"/>
      <w:shd w:val="clear"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5769">
      <w:bodyDiv w:val="1"/>
      <w:marLeft w:val="0"/>
      <w:marRight w:val="0"/>
      <w:marTop w:val="0"/>
      <w:marBottom w:val="0"/>
      <w:divBdr>
        <w:top w:val="none" w:sz="0" w:space="0" w:color="auto"/>
        <w:left w:val="none" w:sz="0" w:space="0" w:color="auto"/>
        <w:bottom w:val="none" w:sz="0" w:space="0" w:color="auto"/>
        <w:right w:val="none" w:sz="0" w:space="0" w:color="auto"/>
      </w:divBdr>
    </w:div>
    <w:div w:id="1169294682">
      <w:bodyDiv w:val="1"/>
      <w:marLeft w:val="0"/>
      <w:marRight w:val="0"/>
      <w:marTop w:val="0"/>
      <w:marBottom w:val="0"/>
      <w:divBdr>
        <w:top w:val="none" w:sz="0" w:space="0" w:color="auto"/>
        <w:left w:val="none" w:sz="0" w:space="0" w:color="auto"/>
        <w:bottom w:val="none" w:sz="0" w:space="0" w:color="auto"/>
        <w:right w:val="none" w:sz="0" w:space="0" w:color="auto"/>
      </w:divBdr>
    </w:div>
    <w:div w:id="16504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igihanked.riik.e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kas.ee/et/rohehan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kas.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Soraine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FE1A607BE1E445A39712966AFB9997" ma:contentTypeVersion="14" ma:contentTypeDescription="Create a new document." ma:contentTypeScope="" ma:versionID="6b51f01422b4c71c474556a60af4c3e8">
  <xsd:schema xmlns:xsd="http://www.w3.org/2001/XMLSchema" xmlns:xs="http://www.w3.org/2001/XMLSchema" xmlns:p="http://schemas.microsoft.com/office/2006/metadata/properties" xmlns:ns3="f2b8c2f9-1dc7-4825-84ff-7538ccdf0593" xmlns:ns4="bdecc3d5-9983-49eb-a26d-7fe991fe4409" targetNamespace="http://schemas.microsoft.com/office/2006/metadata/properties" ma:root="true" ma:fieldsID="d2a7d4c7c5934edbf07f0e0e15fb92db" ns3:_="" ns4:_="">
    <xsd:import namespace="f2b8c2f9-1dc7-4825-84ff-7538ccdf0593"/>
    <xsd:import namespace="bdecc3d5-9983-49eb-a26d-7fe991fe44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8c2f9-1dc7-4825-84ff-7538ccdf0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cc3d5-9983-49eb-a26d-7fe991fe4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B8F48B-E7AE-432B-9125-FD78DD2826C3}">
  <ds:schemaRefs>
    <ds:schemaRef ds:uri="http://schemas.microsoft.com/sharepoint/v3/contenttype/forms"/>
  </ds:schemaRefs>
</ds:datastoreItem>
</file>

<file path=customXml/itemProps2.xml><?xml version="1.0" encoding="utf-8"?>
<ds:datastoreItem xmlns:ds="http://schemas.openxmlformats.org/officeDocument/2006/customXml" ds:itemID="{A618C71B-F9B0-490E-957C-2ACCD4A22A22}">
  <ds:schemaRefs>
    <ds:schemaRef ds:uri="http://schemas.openxmlformats.org/officeDocument/2006/bibliography"/>
  </ds:schemaRefs>
</ds:datastoreItem>
</file>

<file path=customXml/itemProps3.xml><?xml version="1.0" encoding="utf-8"?>
<ds:datastoreItem xmlns:ds="http://schemas.openxmlformats.org/officeDocument/2006/customXml" ds:itemID="{50E47F3E-EB7A-4FB3-A689-6156E9508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8c2f9-1dc7-4825-84ff-7538ccdf0593"/>
    <ds:schemaRef ds:uri="bdecc3d5-9983-49eb-a26d-7fe991fe4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86260-B58E-454B-96A4-0B9C0CCBB86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3473</Words>
  <Characters>20150</Characters>
  <Application>Microsoft Office Word</Application>
  <DocSecurity>0</DocSecurity>
  <PresentationFormat/>
  <Lines>167</Lines>
  <Paragraphs>47</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Manager/>
  <Company/>
  <LinksUpToDate>false</LinksUpToDate>
  <CharactersWithSpaces>23576</CharactersWithSpaces>
  <SharedDoc>false</SharedDoc>
  <HyperlinkBase/>
  <HLinks>
    <vt:vector size="30" baseType="variant">
      <vt:variant>
        <vt:i4>1703948</vt:i4>
      </vt:variant>
      <vt:variant>
        <vt:i4>3</vt:i4>
      </vt:variant>
      <vt:variant>
        <vt:i4>0</vt:i4>
      </vt:variant>
      <vt:variant>
        <vt:i4>5</vt:i4>
      </vt:variant>
      <vt:variant>
        <vt:lpwstr>https://riigihanked.riik.ee/</vt:lpwstr>
      </vt:variant>
      <vt:variant>
        <vt:lpwstr/>
      </vt:variant>
      <vt:variant>
        <vt:i4>5242998</vt:i4>
      </vt:variant>
      <vt:variant>
        <vt:i4>0</vt:i4>
      </vt:variant>
      <vt:variant>
        <vt:i4>0</vt:i4>
      </vt:variant>
      <vt:variant>
        <vt:i4>5</vt:i4>
      </vt:variant>
      <vt:variant>
        <vt:lpwstr>mailto:info@rkas.ee</vt:lpwstr>
      </vt:variant>
      <vt:variant>
        <vt:lpwstr/>
      </vt:variant>
      <vt:variant>
        <vt:i4>5374013</vt:i4>
      </vt:variant>
      <vt:variant>
        <vt:i4>6</vt:i4>
      </vt:variant>
      <vt:variant>
        <vt:i4>0</vt:i4>
      </vt:variant>
      <vt:variant>
        <vt:i4>5</vt:i4>
      </vt:variant>
      <vt:variant>
        <vt:lpwstr>mailto:Kadri.Harginen@sorainen.com</vt:lpwstr>
      </vt:variant>
      <vt:variant>
        <vt:lpwstr/>
      </vt:variant>
      <vt:variant>
        <vt:i4>7143440</vt:i4>
      </vt:variant>
      <vt:variant>
        <vt:i4>3</vt:i4>
      </vt:variant>
      <vt:variant>
        <vt:i4>0</vt:i4>
      </vt:variant>
      <vt:variant>
        <vt:i4>5</vt:i4>
      </vt:variant>
      <vt:variant>
        <vt:lpwstr>mailto:Kaspar.Endrikson@sorainen.com</vt:lpwstr>
      </vt:variant>
      <vt:variant>
        <vt:lpwstr/>
      </vt:variant>
      <vt:variant>
        <vt:i4>5439522</vt:i4>
      </vt:variant>
      <vt:variant>
        <vt:i4>0</vt:i4>
      </vt:variant>
      <vt:variant>
        <vt:i4>0</vt:i4>
      </vt:variant>
      <vt:variant>
        <vt:i4>5</vt:i4>
      </vt:variant>
      <vt:variant>
        <vt:lpwstr>mailto:mario.sorm@sorainen.com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Käthlin Lilp</dc:creator>
  <cp:keywords/>
  <dc:description/>
  <cp:lastModifiedBy>Annely Jõgeva</cp:lastModifiedBy>
  <cp:revision>2</cp:revision>
  <cp:lastPrinted>2022-04-11T12:04:00Z</cp:lastPrinted>
  <dcterms:created xsi:type="dcterms:W3CDTF">2022-09-29T18:37:00Z</dcterms:created>
  <dcterms:modified xsi:type="dcterms:W3CDTF">2022-09-29T18:37:00Z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0x01010035FE1A607BE1E445A39712966AFB9997</vt:lpwstr>
  </property>
  <property fmtid="{D5CDD505-2E9C-101B-9397-08002B2CF9AE}" pid="3" name="ProcurementDocument">
    <vt:lpwstr>Hankedokumendid (HD põhiosa)</vt:lpwstr>
  </property>
  <property fmtid="{D5CDD505-2E9C-101B-9397-08002B2CF9AE}" pid="4" name="Group">
    <vt:lpwstr>Hankedokumendid</vt:lpwstr>
  </property>
  <property fmtid="{D5CDD505-2E9C-101B-9397-08002B2CF9AE}" pid="5" name="ProcurementResponsiblePerson">
    <vt:lpwstr/>
  </property>
  <property fmtid="{D5CDD505-2E9C-101B-9397-08002B2CF9AE}" pid="6" name="ProcurementProcedureType">
    <vt:lpwstr>Avatud menetlus (Rahvusvaheline)</vt:lpwstr>
  </property>
  <property fmtid="{D5CDD505-2E9C-101B-9397-08002B2CF9AE}" pid="7" name="Type">
    <vt:lpwstr>Mall</vt:lpwstr>
  </property>
  <property fmtid="{D5CDD505-2E9C-101B-9397-08002B2CF9AE}" pid="8" name="ProcurementComissionDepartment">
    <vt:lpwstr/>
  </property>
  <property fmtid="{D5CDD505-2E9C-101B-9397-08002B2CF9AE}" pid="9" name="SignatureStatus">
    <vt:lpwstr>Pending</vt:lpwstr>
  </property>
  <property fmtid="{D5CDD505-2E9C-101B-9397-08002B2CF9AE}" pid="10" name="ProcurementComissionRecorder">
    <vt:lpwstr/>
  </property>
  <property fmtid="{D5CDD505-2E9C-101B-9397-08002B2CF9AE}" pid="11" name="ProcurementComissionChairman">
    <vt:lpwstr/>
  </property>
  <property fmtid="{D5CDD505-2E9C-101B-9397-08002B2CF9AE}" pid="12" name="Staatus">
    <vt:lpwstr>Pooleli</vt:lpwstr>
  </property>
</Properties>
</file>